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23C412" w14:textId="7E8A72C3" w:rsidR="00A002CD" w:rsidRDefault="00813AE0" w:rsidP="00A002CD">
      <w:pPr>
        <w:ind w:right="-19"/>
        <w:jc w:val="center"/>
        <w:rPr>
          <w:rFonts w:eastAsia="Arial" w:cstheme="minorHAnsi"/>
          <w:b/>
          <w:bCs/>
          <w:sz w:val="40"/>
          <w:szCs w:val="40"/>
        </w:rPr>
      </w:pPr>
      <w:bookmarkStart w:id="0" w:name="_Hlk194473268"/>
      <w:r>
        <w:rPr>
          <w:noProof/>
        </w:rPr>
        <w:drawing>
          <wp:anchor distT="0" distB="0" distL="114300" distR="114300" simplePos="0" relativeHeight="251659264" behindDoc="1" locked="0" layoutInCell="1" allowOverlap="1" wp14:anchorId="42B236B8" wp14:editId="63141599">
            <wp:simplePos x="0" y="0"/>
            <wp:positionH relativeFrom="page">
              <wp:posOffset>-12700</wp:posOffset>
            </wp:positionH>
            <wp:positionV relativeFrom="paragraph">
              <wp:posOffset>-937260</wp:posOffset>
            </wp:positionV>
            <wp:extent cx="7550399" cy="10672077"/>
            <wp:effectExtent l="0" t="0" r="6350" b="0"/>
            <wp:wrapNone/>
            <wp:docPr id="1" name="Picture 1" descr="A red and white poster with smoke coming out of the smoke stack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and white poster with smoke coming out of the smoke stacks&#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0399" cy="10672077"/>
                    </a:xfrm>
                    <a:prstGeom prst="rect">
                      <a:avLst/>
                    </a:prstGeom>
                  </pic:spPr>
                </pic:pic>
              </a:graphicData>
            </a:graphic>
            <wp14:sizeRelH relativeFrom="page">
              <wp14:pctWidth>0</wp14:pctWidth>
            </wp14:sizeRelH>
            <wp14:sizeRelV relativeFrom="page">
              <wp14:pctHeight>0</wp14:pctHeight>
            </wp14:sizeRelV>
          </wp:anchor>
        </w:drawing>
      </w:r>
    </w:p>
    <w:p w14:paraId="7925E743" w14:textId="743DB660" w:rsidR="00A002CD" w:rsidRDefault="00A002CD" w:rsidP="00A002CD">
      <w:pPr>
        <w:ind w:right="-19"/>
        <w:jc w:val="center"/>
        <w:rPr>
          <w:rFonts w:eastAsia="Arial" w:cstheme="minorHAnsi"/>
          <w:b/>
          <w:bCs/>
          <w:sz w:val="40"/>
          <w:szCs w:val="40"/>
        </w:rPr>
      </w:pPr>
    </w:p>
    <w:p w14:paraId="3E25F7CA" w14:textId="060194A8" w:rsidR="00A002CD" w:rsidRDefault="00A002CD" w:rsidP="00A002CD">
      <w:pPr>
        <w:ind w:right="-19"/>
        <w:jc w:val="center"/>
        <w:rPr>
          <w:rFonts w:eastAsia="Arial" w:cstheme="minorHAnsi"/>
          <w:b/>
          <w:bCs/>
          <w:sz w:val="40"/>
          <w:szCs w:val="40"/>
        </w:rPr>
      </w:pPr>
    </w:p>
    <w:p w14:paraId="519FE35D" w14:textId="5B70349D" w:rsidR="00A002CD" w:rsidRDefault="00A002CD" w:rsidP="00A002CD">
      <w:pPr>
        <w:ind w:right="-19"/>
        <w:jc w:val="center"/>
        <w:rPr>
          <w:rFonts w:eastAsia="Arial" w:cstheme="minorHAnsi"/>
          <w:b/>
          <w:bCs/>
          <w:sz w:val="40"/>
          <w:szCs w:val="40"/>
        </w:rPr>
      </w:pPr>
    </w:p>
    <w:p w14:paraId="7DE23E99" w14:textId="075E6325" w:rsidR="00A002CD" w:rsidRDefault="00A002CD" w:rsidP="00A002CD">
      <w:pPr>
        <w:ind w:right="-19"/>
        <w:jc w:val="center"/>
        <w:rPr>
          <w:rFonts w:eastAsia="Arial" w:cstheme="minorHAnsi"/>
          <w:b/>
          <w:bCs/>
          <w:sz w:val="40"/>
          <w:szCs w:val="40"/>
        </w:rPr>
      </w:pPr>
    </w:p>
    <w:bookmarkEnd w:id="0"/>
    <w:p w14:paraId="064AC454" w14:textId="00065174" w:rsidR="00A002CD" w:rsidRPr="00A002CD" w:rsidRDefault="00A002CD" w:rsidP="00A002CD">
      <w:pPr>
        <w:rPr>
          <w:rFonts w:asciiTheme="majorHAnsi" w:hAnsiTheme="majorHAnsi" w:cstheme="majorHAnsi"/>
          <w:sz w:val="20"/>
          <w:szCs w:val="20"/>
        </w:rPr>
      </w:pPr>
    </w:p>
    <w:p w14:paraId="7D5A7CB7" w14:textId="77777777" w:rsidR="00A002CD" w:rsidRPr="00A002CD" w:rsidRDefault="00A002CD" w:rsidP="00A002CD">
      <w:pPr>
        <w:ind w:right="-19"/>
        <w:jc w:val="center"/>
        <w:rPr>
          <w:rFonts w:cstheme="minorHAnsi"/>
          <w:sz w:val="40"/>
          <w:szCs w:val="40"/>
        </w:rPr>
      </w:pPr>
    </w:p>
    <w:p w14:paraId="136F6D26" w14:textId="77777777" w:rsidR="00A002CD" w:rsidRDefault="00A002CD">
      <w:pPr>
        <w:spacing w:line="259" w:lineRule="auto"/>
        <w:rPr>
          <w:rFonts w:ascii="Calibri" w:hAnsi="Calibri" w:cs="Calibri"/>
          <w:b/>
          <w:bCs/>
          <w:caps/>
          <w:color w:val="B4111A" w:themeColor="accent1"/>
          <w:sz w:val="36"/>
          <w:szCs w:val="36"/>
        </w:rPr>
      </w:pPr>
      <w:r>
        <w:rPr>
          <w:rFonts w:ascii="Calibri" w:hAnsi="Calibri" w:cs="Calibri"/>
          <w:bCs/>
          <w:sz w:val="36"/>
          <w:szCs w:val="36"/>
        </w:rPr>
        <w:br w:type="page"/>
      </w:r>
    </w:p>
    <w:p w14:paraId="34BAF73D" w14:textId="2061A6A4" w:rsidR="00B17DF9" w:rsidRPr="00697BAE" w:rsidRDefault="00B17DF9" w:rsidP="00813AE0">
      <w:pPr>
        <w:pStyle w:val="MChapterName"/>
        <w:tabs>
          <w:tab w:val="left" w:pos="5255"/>
          <w:tab w:val="right" w:pos="9027"/>
        </w:tabs>
        <w:spacing w:before="2880" w:after="600" w:line="240" w:lineRule="auto"/>
        <w:rPr>
          <w:rFonts w:ascii="Calibri" w:hAnsi="Calibri" w:cs="Calibri"/>
          <w:bCs/>
          <w:color w:val="000000" w:themeColor="text1"/>
          <w:sz w:val="36"/>
          <w:szCs w:val="36"/>
        </w:rPr>
      </w:pPr>
      <w:r w:rsidRPr="00697BAE">
        <w:rPr>
          <w:rFonts w:ascii="Calibri" w:hAnsi="Calibri" w:cs="Calibri"/>
          <w:bCs/>
          <w:color w:val="000000" w:themeColor="text1"/>
          <w:sz w:val="36"/>
          <w:szCs w:val="36"/>
        </w:rPr>
        <w:lastRenderedPageBreak/>
        <w:t>Table of Contents</w:t>
      </w:r>
      <w:r w:rsidR="004F43B8" w:rsidRPr="00697BAE">
        <w:rPr>
          <w:rFonts w:ascii="Calibri" w:hAnsi="Calibri" w:cs="Calibri"/>
          <w:bCs/>
          <w:color w:val="000000" w:themeColor="text1"/>
          <w:sz w:val="36"/>
          <w:szCs w:val="36"/>
        </w:rPr>
        <w:tab/>
      </w:r>
      <w:r w:rsidR="00813AE0">
        <w:rPr>
          <w:rFonts w:ascii="Calibri" w:hAnsi="Calibri" w:cs="Calibri"/>
          <w:bCs/>
          <w:color w:val="000000" w:themeColor="text1"/>
          <w:sz w:val="36"/>
          <w:szCs w:val="36"/>
        </w:rPr>
        <w:tab/>
      </w:r>
    </w:p>
    <w:p w14:paraId="48F12BF5" w14:textId="4F2AD05C" w:rsidR="00FD4402" w:rsidRDefault="00FD4402">
      <w:pPr>
        <w:pStyle w:val="TOC1"/>
        <w:tabs>
          <w:tab w:val="left" w:pos="480"/>
          <w:tab w:val="right" w:leader="dot" w:pos="9017"/>
        </w:tabs>
        <w:rPr>
          <w:rFonts w:eastAsiaTheme="minorEastAsia"/>
          <w:caps w:val="0"/>
          <w:noProof/>
          <w:sz w:val="24"/>
          <w:szCs w:val="24"/>
        </w:rPr>
      </w:pPr>
      <w:r>
        <w:fldChar w:fldCharType="begin"/>
      </w:r>
      <w:r>
        <w:instrText xml:space="preserve"> TOC \t "MH4,1" </w:instrText>
      </w:r>
      <w:r>
        <w:fldChar w:fldCharType="separate"/>
      </w:r>
      <w:r>
        <w:rPr>
          <w:noProof/>
        </w:rPr>
        <w:t>1.</w:t>
      </w:r>
      <w:r>
        <w:rPr>
          <w:rFonts w:eastAsiaTheme="minorEastAsia"/>
          <w:caps w:val="0"/>
          <w:noProof/>
          <w:sz w:val="24"/>
          <w:szCs w:val="24"/>
        </w:rPr>
        <w:tab/>
      </w:r>
      <w:r>
        <w:rPr>
          <w:noProof/>
        </w:rPr>
        <w:t>BACKGROUND</w:t>
      </w:r>
      <w:r>
        <w:rPr>
          <w:noProof/>
        </w:rPr>
        <w:tab/>
      </w:r>
      <w:r>
        <w:rPr>
          <w:noProof/>
        </w:rPr>
        <w:fldChar w:fldCharType="begin"/>
      </w:r>
      <w:r>
        <w:rPr>
          <w:noProof/>
        </w:rPr>
        <w:instrText xml:space="preserve"> PAGEREF _Toc194647660 \h </w:instrText>
      </w:r>
      <w:r>
        <w:rPr>
          <w:noProof/>
        </w:rPr>
      </w:r>
      <w:r>
        <w:rPr>
          <w:noProof/>
        </w:rPr>
        <w:fldChar w:fldCharType="separate"/>
      </w:r>
      <w:r>
        <w:rPr>
          <w:noProof/>
        </w:rPr>
        <w:t>1</w:t>
      </w:r>
      <w:r>
        <w:rPr>
          <w:noProof/>
        </w:rPr>
        <w:fldChar w:fldCharType="end"/>
      </w:r>
    </w:p>
    <w:p w14:paraId="673022BA" w14:textId="5236EAFD" w:rsidR="00FD4402" w:rsidRDefault="00FD4402">
      <w:pPr>
        <w:pStyle w:val="TOC1"/>
        <w:tabs>
          <w:tab w:val="left" w:pos="480"/>
          <w:tab w:val="right" w:leader="dot" w:pos="9017"/>
        </w:tabs>
        <w:rPr>
          <w:rFonts w:eastAsiaTheme="minorEastAsia"/>
          <w:caps w:val="0"/>
          <w:noProof/>
          <w:sz w:val="24"/>
          <w:szCs w:val="24"/>
        </w:rPr>
      </w:pPr>
      <w:r>
        <w:rPr>
          <w:noProof/>
        </w:rPr>
        <w:t>2.</w:t>
      </w:r>
      <w:r>
        <w:rPr>
          <w:rFonts w:eastAsiaTheme="minorEastAsia"/>
          <w:caps w:val="0"/>
          <w:noProof/>
          <w:sz w:val="24"/>
          <w:szCs w:val="24"/>
        </w:rPr>
        <w:tab/>
      </w:r>
      <w:r>
        <w:rPr>
          <w:noProof/>
        </w:rPr>
        <w:t>REASONS FOR CHANGE</w:t>
      </w:r>
      <w:r>
        <w:rPr>
          <w:noProof/>
        </w:rPr>
        <w:tab/>
      </w:r>
      <w:r>
        <w:rPr>
          <w:noProof/>
        </w:rPr>
        <w:fldChar w:fldCharType="begin"/>
      </w:r>
      <w:r>
        <w:rPr>
          <w:noProof/>
        </w:rPr>
        <w:instrText xml:space="preserve"> PAGEREF _Toc194647661 \h </w:instrText>
      </w:r>
      <w:r>
        <w:rPr>
          <w:noProof/>
        </w:rPr>
      </w:r>
      <w:r>
        <w:rPr>
          <w:noProof/>
        </w:rPr>
        <w:fldChar w:fldCharType="separate"/>
      </w:r>
      <w:r>
        <w:rPr>
          <w:noProof/>
        </w:rPr>
        <w:t>1</w:t>
      </w:r>
      <w:r>
        <w:rPr>
          <w:noProof/>
        </w:rPr>
        <w:fldChar w:fldCharType="end"/>
      </w:r>
    </w:p>
    <w:p w14:paraId="3CB139C6" w14:textId="6D1D2913" w:rsidR="00FD4402" w:rsidRDefault="00FD4402">
      <w:pPr>
        <w:pStyle w:val="TOC1"/>
        <w:tabs>
          <w:tab w:val="left" w:pos="480"/>
          <w:tab w:val="right" w:leader="dot" w:pos="9017"/>
        </w:tabs>
        <w:rPr>
          <w:rFonts w:eastAsiaTheme="minorEastAsia"/>
          <w:caps w:val="0"/>
          <w:noProof/>
          <w:sz w:val="24"/>
          <w:szCs w:val="24"/>
        </w:rPr>
      </w:pPr>
      <w:r>
        <w:rPr>
          <w:noProof/>
        </w:rPr>
        <w:t>3.</w:t>
      </w:r>
      <w:r>
        <w:rPr>
          <w:rFonts w:eastAsiaTheme="minorEastAsia"/>
          <w:caps w:val="0"/>
          <w:noProof/>
          <w:sz w:val="24"/>
          <w:szCs w:val="24"/>
        </w:rPr>
        <w:tab/>
      </w:r>
      <w:r>
        <w:rPr>
          <w:noProof/>
        </w:rPr>
        <w:t>DETAILED EXPLANATION OF THE AMENDMENT</w:t>
      </w:r>
      <w:r>
        <w:rPr>
          <w:noProof/>
        </w:rPr>
        <w:tab/>
      </w:r>
      <w:r>
        <w:rPr>
          <w:noProof/>
        </w:rPr>
        <w:fldChar w:fldCharType="begin"/>
      </w:r>
      <w:r>
        <w:rPr>
          <w:noProof/>
        </w:rPr>
        <w:instrText xml:space="preserve"> PAGEREF _Toc194647662 \h </w:instrText>
      </w:r>
      <w:r>
        <w:rPr>
          <w:noProof/>
        </w:rPr>
      </w:r>
      <w:r>
        <w:rPr>
          <w:noProof/>
        </w:rPr>
        <w:fldChar w:fldCharType="separate"/>
      </w:r>
      <w:r>
        <w:rPr>
          <w:noProof/>
        </w:rPr>
        <w:t>1</w:t>
      </w:r>
      <w:r>
        <w:rPr>
          <w:noProof/>
        </w:rPr>
        <w:fldChar w:fldCharType="end"/>
      </w:r>
    </w:p>
    <w:p w14:paraId="76023299" w14:textId="278A7C26" w:rsidR="00FD4402" w:rsidRDefault="00FD4402">
      <w:pPr>
        <w:pStyle w:val="TOC1"/>
        <w:tabs>
          <w:tab w:val="left" w:pos="480"/>
          <w:tab w:val="right" w:leader="dot" w:pos="9017"/>
        </w:tabs>
        <w:rPr>
          <w:rFonts w:eastAsiaTheme="minorEastAsia"/>
          <w:caps w:val="0"/>
          <w:noProof/>
          <w:sz w:val="24"/>
          <w:szCs w:val="24"/>
        </w:rPr>
      </w:pPr>
      <w:r>
        <w:rPr>
          <w:noProof/>
        </w:rPr>
        <w:t>4.</w:t>
      </w:r>
      <w:r>
        <w:rPr>
          <w:rFonts w:eastAsiaTheme="minorEastAsia"/>
          <w:caps w:val="0"/>
          <w:noProof/>
          <w:sz w:val="24"/>
          <w:szCs w:val="24"/>
        </w:rPr>
        <w:tab/>
      </w:r>
      <w:r>
        <w:rPr>
          <w:noProof/>
        </w:rPr>
        <w:t>EFFECTIVE DATE</w:t>
      </w:r>
      <w:r>
        <w:rPr>
          <w:noProof/>
        </w:rPr>
        <w:tab/>
      </w:r>
      <w:r>
        <w:rPr>
          <w:noProof/>
        </w:rPr>
        <w:fldChar w:fldCharType="begin"/>
      </w:r>
      <w:r>
        <w:rPr>
          <w:noProof/>
        </w:rPr>
        <w:instrText xml:space="preserve"> PAGEREF _Toc194647663 \h </w:instrText>
      </w:r>
      <w:r>
        <w:rPr>
          <w:noProof/>
        </w:rPr>
      </w:r>
      <w:r>
        <w:rPr>
          <w:noProof/>
        </w:rPr>
        <w:fldChar w:fldCharType="separate"/>
      </w:r>
      <w:r>
        <w:rPr>
          <w:noProof/>
        </w:rPr>
        <w:t>1</w:t>
      </w:r>
      <w:r>
        <w:rPr>
          <w:noProof/>
        </w:rPr>
        <w:fldChar w:fldCharType="end"/>
      </w:r>
    </w:p>
    <w:p w14:paraId="0596AEF6" w14:textId="4D5C1756" w:rsidR="00B17DF9" w:rsidRPr="00B17DF9" w:rsidRDefault="00FD4402" w:rsidP="00B17DF9">
      <w:r>
        <w:fldChar w:fldCharType="end"/>
      </w:r>
    </w:p>
    <w:p w14:paraId="00C2C01B" w14:textId="77777777" w:rsidR="00B17DF9" w:rsidRPr="00B17DF9" w:rsidRDefault="00B17DF9" w:rsidP="00B17DF9"/>
    <w:p w14:paraId="4A5069C8" w14:textId="77777777" w:rsidR="00B17DF9" w:rsidRPr="00B17DF9" w:rsidRDefault="00B17DF9" w:rsidP="00B17DF9"/>
    <w:p w14:paraId="09F6EA50" w14:textId="77777777" w:rsidR="00B17DF9" w:rsidRDefault="00B17DF9" w:rsidP="00B17DF9"/>
    <w:p w14:paraId="6087B708" w14:textId="77777777" w:rsidR="00B17DF9" w:rsidRDefault="00B17DF9" w:rsidP="00B17DF9"/>
    <w:p w14:paraId="5185A20B" w14:textId="77777777" w:rsidR="00B17DF9" w:rsidRDefault="00B17DF9" w:rsidP="00B17DF9"/>
    <w:p w14:paraId="0EA66EAB" w14:textId="77777777" w:rsidR="00B17DF9" w:rsidRDefault="00B17DF9" w:rsidP="00B17DF9"/>
    <w:p w14:paraId="21F05477" w14:textId="77777777" w:rsidR="00B17DF9" w:rsidRDefault="00B17DF9" w:rsidP="00B17DF9"/>
    <w:p w14:paraId="1BE51181" w14:textId="77777777" w:rsidR="00B17DF9" w:rsidRDefault="00B17DF9" w:rsidP="00B17DF9"/>
    <w:p w14:paraId="3DDD4526" w14:textId="77777777" w:rsidR="00B17DF9" w:rsidRPr="00B17DF9" w:rsidRDefault="00B17DF9" w:rsidP="00B17DF9">
      <w:pPr>
        <w:sectPr w:rsidR="00B17DF9" w:rsidRPr="00B17DF9" w:rsidSect="004F43B8">
          <w:headerReference w:type="even" r:id="rId12"/>
          <w:headerReference w:type="default" r:id="rId13"/>
          <w:footerReference w:type="default" r:id="rId14"/>
          <w:headerReference w:type="first" r:id="rId15"/>
          <w:pgSz w:w="11907" w:h="16840" w:code="9"/>
          <w:pgMar w:top="1440" w:right="1440" w:bottom="1440" w:left="1440" w:header="851" w:footer="851" w:gutter="0"/>
          <w:pgNumType w:fmt="lowerRoman"/>
          <w:cols w:space="708"/>
          <w:titlePg/>
          <w:docGrid w:linePitch="360"/>
        </w:sectPr>
      </w:pPr>
    </w:p>
    <w:p w14:paraId="2F9A7D1B" w14:textId="77777777" w:rsidR="00FD4402" w:rsidRPr="00890902" w:rsidRDefault="00FD4402" w:rsidP="00FD4402">
      <w:pPr>
        <w:pStyle w:val="MH4"/>
      </w:pPr>
      <w:bookmarkStart w:id="1" w:name="_Toc194647660"/>
      <w:r w:rsidRPr="00890902">
        <w:lastRenderedPageBreak/>
        <w:t>BACKGROUND</w:t>
      </w:r>
      <w:bookmarkEnd w:id="1"/>
    </w:p>
    <w:p w14:paraId="54BE5012" w14:textId="2E72D975" w:rsidR="00FD4402" w:rsidRPr="00FD4402" w:rsidRDefault="00FD4402" w:rsidP="00FD4402">
      <w:pPr>
        <w:pStyle w:val="MParagraph"/>
        <w:rPr>
          <w:i/>
          <w:iCs/>
        </w:rPr>
      </w:pPr>
      <w:bookmarkStart w:id="2" w:name="_Hlk171868173"/>
      <w:r w:rsidRPr="00FD4402">
        <w:rPr>
          <w:i/>
          <w:iCs/>
        </w:rPr>
        <w:t xml:space="preserve">Increase to the threshold for eligible renewable energy projects from 15 to 30 megawatts for the carbon offset allowance </w:t>
      </w:r>
    </w:p>
    <w:p w14:paraId="2412A585" w14:textId="77777777" w:rsidR="00FD4402" w:rsidRPr="00D23FBF" w:rsidRDefault="00FD4402" w:rsidP="00FD4402">
      <w:pPr>
        <w:pStyle w:val="MParagraph"/>
      </w:pPr>
      <w:bookmarkStart w:id="3" w:name="_Hlk171868257"/>
      <w:bookmarkEnd w:id="2"/>
      <w:r w:rsidRPr="00D23FBF">
        <w:t xml:space="preserve">The government recently introduced a range of structural reforms to address the electricity supply challenges and mitigate the economic impacts of continued loadshedding on business and residential consumers.  The electricity generation licensing threshold was increased to 100MW installed capacity to expedite investments by independent power producers in alternative low carbon embedded and utility scale projects and reduce the compliance burden on generators. </w:t>
      </w:r>
    </w:p>
    <w:bookmarkEnd w:id="3"/>
    <w:p w14:paraId="7A64B721" w14:textId="77777777" w:rsidR="00FD4402" w:rsidRPr="00D23FBF" w:rsidRDefault="00FD4402" w:rsidP="00FD4402">
      <w:pPr>
        <w:pStyle w:val="MParagraph"/>
      </w:pPr>
      <w:r w:rsidRPr="00D23FBF">
        <w:t xml:space="preserve">To further encourage investments in embedded and utility scale electricity generation capacity, government introduced the 150 percent production tax incentive in March 2023 for a two-year period for electricity generated from solar PV, wind and other renewable energy sources. </w:t>
      </w:r>
    </w:p>
    <w:p w14:paraId="04D268B3" w14:textId="77777777" w:rsidR="00FD4402" w:rsidRDefault="00FD4402" w:rsidP="00FD4402">
      <w:pPr>
        <w:pStyle w:val="MParagraph"/>
      </w:pPr>
      <w:r w:rsidRPr="00D23FBF">
        <w:t xml:space="preserve">Complementary to these initiatives, companies are allowed to claim the carbon offset allowance up to a maximum of 10 per cent of their total greenhouse gas emissions to reduce their carbon tax liability under the Carbon Tax Act.  All small-scale renewable energy projects up to 15 MW contracted and installed capacity respectively for both the Renewable Energy Independent Power Producers Procurement </w:t>
      </w:r>
      <w:proofErr w:type="spellStart"/>
      <w:r w:rsidRPr="00D23FBF">
        <w:t>Programme</w:t>
      </w:r>
      <w:proofErr w:type="spellEnd"/>
      <w:r w:rsidRPr="00D23FBF">
        <w:t xml:space="preserve"> (</w:t>
      </w:r>
      <w:proofErr w:type="spellStart"/>
      <w:r w:rsidRPr="00D23FBF">
        <w:t>REIPPPP</w:t>
      </w:r>
      <w:proofErr w:type="spellEnd"/>
      <w:r w:rsidRPr="00D23FBF">
        <w:t xml:space="preserve">) (from bid window 3 with power purchase agreements signed on or before 9 May 2013) and non- </w:t>
      </w:r>
      <w:proofErr w:type="spellStart"/>
      <w:r w:rsidRPr="00D23FBF">
        <w:t>REIPPPP</w:t>
      </w:r>
      <w:proofErr w:type="spellEnd"/>
      <w:r w:rsidRPr="00D23FBF">
        <w:t xml:space="preserve"> projects are eligible as carbon offsets.   </w:t>
      </w:r>
    </w:p>
    <w:p w14:paraId="17074A4F" w14:textId="77777777" w:rsidR="00FD4402" w:rsidRPr="00890902" w:rsidRDefault="00FD4402" w:rsidP="00FD4402">
      <w:pPr>
        <w:pStyle w:val="MH4"/>
      </w:pPr>
      <w:bookmarkStart w:id="4" w:name="_Toc194647661"/>
      <w:r w:rsidRPr="00890902">
        <w:t>REASONS FOR CHANGE</w:t>
      </w:r>
      <w:bookmarkEnd w:id="4"/>
    </w:p>
    <w:p w14:paraId="0DBA83C8" w14:textId="0351A956" w:rsidR="00FD4402" w:rsidRPr="00FD4402" w:rsidRDefault="00FD4402" w:rsidP="00FD4402">
      <w:pPr>
        <w:pStyle w:val="MParagraph"/>
        <w:rPr>
          <w:i/>
          <w:iCs/>
        </w:rPr>
      </w:pPr>
      <w:r w:rsidRPr="00FD4402">
        <w:rPr>
          <w:i/>
          <w:iCs/>
        </w:rPr>
        <w:t xml:space="preserve">Increase to the threshold for eligible renewable energy projects from 15 to 30 megawatts for the carbon offset allowance </w:t>
      </w:r>
    </w:p>
    <w:p w14:paraId="475E4348" w14:textId="77777777" w:rsidR="00FD4402" w:rsidRDefault="00FD4402" w:rsidP="00FD4402">
      <w:pPr>
        <w:pStyle w:val="MParagraph"/>
      </w:pPr>
      <w:r w:rsidRPr="00E16E13">
        <w:t xml:space="preserve">Small scale solar PV generation is defined as projects of 1MW or less installed capacity while utility scale investments exceed 1 </w:t>
      </w:r>
      <w:proofErr w:type="gramStart"/>
      <w:r w:rsidRPr="00E16E13">
        <w:t>MW</w:t>
      </w:r>
      <w:proofErr w:type="gramEnd"/>
      <w:r w:rsidRPr="00E16E13">
        <w:t xml:space="preserve"> and small-scale hydro generation is around 30MW or less.  To encourage additional embedded generation and some utility scale investments, government announced an increase to the threshold for eligible renewable energy projects for the carbon offsets under the carbon tax.  This is aligned with the principle of financial additionality for carbon offset projects and will contribute towards meeting South Africa’s climate commitments and help contribute towards energy security of supply.</w:t>
      </w:r>
    </w:p>
    <w:p w14:paraId="064800C5" w14:textId="77777777" w:rsidR="00FD4402" w:rsidRPr="005A7BFD" w:rsidRDefault="00FD4402" w:rsidP="00FD4402">
      <w:pPr>
        <w:pStyle w:val="MH4"/>
      </w:pPr>
      <w:bookmarkStart w:id="5" w:name="_Toc194647662"/>
      <w:r w:rsidRPr="005A7BFD">
        <w:t>DETAILED EXPLANATION OF THE AMENDMENT</w:t>
      </w:r>
      <w:bookmarkEnd w:id="5"/>
    </w:p>
    <w:p w14:paraId="1352305B" w14:textId="77777777" w:rsidR="00FD4402" w:rsidRPr="00890902" w:rsidRDefault="00FD4402" w:rsidP="00FD4402">
      <w:pPr>
        <w:pStyle w:val="MH5"/>
      </w:pPr>
      <w:r w:rsidRPr="00890902">
        <w:t>Regulations 4</w:t>
      </w:r>
    </w:p>
    <w:p w14:paraId="5315BBAB" w14:textId="3AD01A58" w:rsidR="00FD4402" w:rsidRPr="00FB13F7" w:rsidRDefault="00FD4402" w:rsidP="00FD4402">
      <w:pPr>
        <w:pStyle w:val="MParagraph"/>
      </w:pPr>
      <w:r w:rsidRPr="008518EF">
        <w:t>It is proposed that the qualifying threshold for eligible renewable energy projects is increased from 15 megawatts to 30 megawatts installed capacity for purposes of the carbon offset allowance</w:t>
      </w:r>
      <w:r>
        <w:t>.</w:t>
      </w:r>
      <w:r w:rsidRPr="005D3B90">
        <w:t xml:space="preserve"> </w:t>
      </w:r>
    </w:p>
    <w:p w14:paraId="03CD7A33" w14:textId="787A6777" w:rsidR="00FD4402" w:rsidRPr="00890902" w:rsidRDefault="00FD4402" w:rsidP="00FD4402">
      <w:pPr>
        <w:pStyle w:val="MH4"/>
      </w:pPr>
      <w:bookmarkStart w:id="6" w:name="_Toc194647663"/>
      <w:r w:rsidRPr="00890902">
        <w:t>EFFECTIVE DATE</w:t>
      </w:r>
      <w:bookmarkEnd w:id="6"/>
    </w:p>
    <w:p w14:paraId="7CD5994A" w14:textId="68EA034D" w:rsidR="00FD4402" w:rsidRDefault="00FD4402" w:rsidP="00FD4402">
      <w:pPr>
        <w:pStyle w:val="MParagraph"/>
      </w:pPr>
      <w:r w:rsidRPr="005D3B90">
        <w:t xml:space="preserve">The amendments to the Regulations </w:t>
      </w:r>
      <w:r>
        <w:t xml:space="preserve">are deemed to have </w:t>
      </w:r>
      <w:r w:rsidRPr="005D3B90">
        <w:t xml:space="preserve">come into effect </w:t>
      </w:r>
      <w:r w:rsidRPr="00E83688">
        <w:t>on 1 January 2024.</w:t>
      </w:r>
    </w:p>
    <w:p w14:paraId="7D58276F" w14:textId="3A2C3D9F" w:rsidR="00FD4402" w:rsidRPr="005D3B90" w:rsidRDefault="00FD4402" w:rsidP="00F90AE8">
      <w:pPr>
        <w:spacing w:line="259" w:lineRule="auto"/>
      </w:pPr>
      <w:r>
        <w:br w:type="page"/>
      </w:r>
      <w:r w:rsidR="00F90AE8">
        <w:rPr>
          <w:noProof/>
        </w:rPr>
        <w:lastRenderedPageBreak/>
        <w:drawing>
          <wp:anchor distT="0" distB="0" distL="114300" distR="114300" simplePos="0" relativeHeight="251661312" behindDoc="1" locked="0" layoutInCell="1" allowOverlap="1" wp14:anchorId="7A7EC132" wp14:editId="308FA459">
            <wp:simplePos x="0" y="0"/>
            <wp:positionH relativeFrom="page">
              <wp:posOffset>-38100</wp:posOffset>
            </wp:positionH>
            <wp:positionV relativeFrom="paragraph">
              <wp:posOffset>-963295</wp:posOffset>
            </wp:positionV>
            <wp:extent cx="7632542" cy="10803890"/>
            <wp:effectExtent l="0" t="0" r="6985" b="0"/>
            <wp:wrapNone/>
            <wp:docPr id="653166097" name="Picture 1" descr="A red rectangular object with yellow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166097" name="Picture 1" descr="A red rectangular object with yellow text&#10;&#10;AI-generated content may be incorrec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632542" cy="10803890"/>
                    </a:xfrm>
                    <a:prstGeom prst="rect">
                      <a:avLst/>
                    </a:prstGeom>
                  </pic:spPr>
                </pic:pic>
              </a:graphicData>
            </a:graphic>
            <wp14:sizeRelH relativeFrom="page">
              <wp14:pctWidth>0</wp14:pctWidth>
            </wp14:sizeRelH>
            <wp14:sizeRelV relativeFrom="page">
              <wp14:pctHeight>0</wp14:pctHeight>
            </wp14:sizeRelV>
          </wp:anchor>
        </w:drawing>
      </w:r>
    </w:p>
    <w:sectPr w:rsidR="00FD4402" w:rsidRPr="005D3B90" w:rsidSect="004F43B8">
      <w:headerReference w:type="even" r:id="rId17"/>
      <w:headerReference w:type="default" r:id="rId18"/>
      <w:footerReference w:type="even" r:id="rId19"/>
      <w:footerReference w:type="default" r:id="rId20"/>
      <w:headerReference w:type="first" r:id="rId21"/>
      <w:footerReference w:type="first" r:id="rId22"/>
      <w:pgSz w:w="11907" w:h="16840" w:code="9"/>
      <w:pgMar w:top="1440" w:right="1440" w:bottom="1440" w:left="1440" w:header="851" w:footer="851"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3C8ABF" w14:textId="77777777" w:rsidR="00813AE0" w:rsidRDefault="00813AE0" w:rsidP="00B979D0">
      <w:pPr>
        <w:spacing w:after="0" w:line="240" w:lineRule="auto"/>
      </w:pPr>
      <w:r>
        <w:separator/>
      </w:r>
    </w:p>
  </w:endnote>
  <w:endnote w:type="continuationSeparator" w:id="0">
    <w:p w14:paraId="3741A956" w14:textId="77777777" w:rsidR="00813AE0" w:rsidRDefault="00813AE0" w:rsidP="00B979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53332" w14:textId="77777777" w:rsidR="00D511C5" w:rsidRPr="000B68DB" w:rsidRDefault="003143DB" w:rsidP="003143DB">
    <w:pPr>
      <w:pStyle w:val="Footer"/>
    </w:pPr>
    <w:r>
      <w:t xml:space="preserve">NATIONAL TREASURY 2024   |   </w:t>
    </w:r>
    <w:r>
      <w:fldChar w:fldCharType="begin"/>
    </w:r>
    <w:r>
      <w:instrText xml:space="preserve"> PAGE   \* MERGEFORMAT </w:instrText>
    </w:r>
    <w:r>
      <w:fldChar w:fldCharType="separate"/>
    </w:r>
    <w: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C3FB4E" w14:textId="77777777" w:rsidR="00CE188D" w:rsidRPr="00514BCB" w:rsidRDefault="00CE188D" w:rsidP="00514BCB">
    <w:pPr>
      <w:pStyle w:val="Footer"/>
    </w:pPr>
    <w:r w:rsidRPr="00A002CD">
      <w:rPr>
        <w:sz w:val="16"/>
        <w:szCs w:val="16"/>
      </w:rPr>
      <w:t>NATIONAL TREASURY 2025</w:t>
    </w:r>
    <w:r>
      <w:t xml:space="preserve">   |   </w:t>
    </w:r>
    <w:r w:rsidRPr="00A002CD">
      <w:rPr>
        <w:b/>
        <w:bCs/>
      </w:rPr>
      <w:fldChar w:fldCharType="begin"/>
    </w:r>
    <w:r w:rsidRPr="00A002CD">
      <w:rPr>
        <w:b/>
        <w:bCs/>
      </w:rPr>
      <w:instrText xml:space="preserve"> PAGE   \* MERGEFORMAT </w:instrText>
    </w:r>
    <w:r w:rsidRPr="00A002CD">
      <w:rPr>
        <w:b/>
        <w:bCs/>
      </w:rPr>
      <w:fldChar w:fldCharType="separate"/>
    </w:r>
    <w:r>
      <w:rPr>
        <w:b/>
        <w:bCs/>
      </w:rPr>
      <w:t>1</w:t>
    </w:r>
    <w:r w:rsidRPr="00A002CD">
      <w:rPr>
        <w:b/>
        <w:bCs/>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ADD6CC" w14:textId="77777777" w:rsidR="00724526" w:rsidRDefault="00D412CD" w:rsidP="004D3815">
    <w:pPr>
      <w:pStyle w:val="Footer"/>
    </w:pPr>
    <w:r w:rsidRPr="00A002CD">
      <w:rPr>
        <w:sz w:val="16"/>
        <w:szCs w:val="16"/>
      </w:rPr>
      <w:t>NATIONAL TREASURY 2024</w:t>
    </w:r>
    <w:r>
      <w:t xml:space="preserve">   |   </w:t>
    </w:r>
    <w:r w:rsidRPr="00A002CD">
      <w:rPr>
        <w:b/>
        <w:bCs/>
      </w:rPr>
      <w:fldChar w:fldCharType="begin"/>
    </w:r>
    <w:r w:rsidRPr="00A002CD">
      <w:rPr>
        <w:b/>
        <w:bCs/>
      </w:rPr>
      <w:instrText xml:space="preserve"> PAGE   \* MERGEFORMAT </w:instrText>
    </w:r>
    <w:r w:rsidRPr="00A002CD">
      <w:rPr>
        <w:b/>
        <w:bCs/>
      </w:rPr>
      <w:fldChar w:fldCharType="separate"/>
    </w:r>
    <w:r w:rsidRPr="00A002CD">
      <w:rPr>
        <w:b/>
        <w:bCs/>
      </w:rPr>
      <w:t>1</w:t>
    </w:r>
    <w:r w:rsidRPr="00A002CD">
      <w:rPr>
        <w:b/>
        <w:bCs/>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8D78B" w14:textId="77777777" w:rsidR="00724526" w:rsidRDefault="00D412CD" w:rsidP="00A002CD">
    <w:pPr>
      <w:pStyle w:val="Footer"/>
    </w:pPr>
    <w:r w:rsidRPr="00A002CD">
      <w:rPr>
        <w:sz w:val="16"/>
        <w:szCs w:val="16"/>
      </w:rPr>
      <w:t>NATIONAL TREASURY 202</w:t>
    </w:r>
    <w:r w:rsidR="001C3D71" w:rsidRPr="00A002CD">
      <w:rPr>
        <w:sz w:val="16"/>
        <w:szCs w:val="16"/>
      </w:rPr>
      <w:t>5</w:t>
    </w:r>
    <w:r>
      <w:t xml:space="preserve">   |   </w:t>
    </w:r>
    <w:r w:rsidRPr="00A002CD">
      <w:rPr>
        <w:b/>
        <w:bCs/>
      </w:rPr>
      <w:fldChar w:fldCharType="begin"/>
    </w:r>
    <w:r w:rsidRPr="00A002CD">
      <w:rPr>
        <w:b/>
        <w:bCs/>
      </w:rPr>
      <w:instrText xml:space="preserve"> PAGE   \* MERGEFORMAT </w:instrText>
    </w:r>
    <w:r w:rsidRPr="00A002CD">
      <w:rPr>
        <w:b/>
        <w:bCs/>
      </w:rPr>
      <w:fldChar w:fldCharType="separate"/>
    </w:r>
    <w:r w:rsidRPr="00A002CD">
      <w:rPr>
        <w:b/>
        <w:bCs/>
        <w:noProof/>
      </w:rPr>
      <w:t>1</w:t>
    </w:r>
    <w:r w:rsidRPr="00A002CD">
      <w:rPr>
        <w:b/>
        <w:bCs/>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15E8F0" w14:textId="77777777" w:rsidR="00813AE0" w:rsidRDefault="00813AE0" w:rsidP="00B979D0">
      <w:pPr>
        <w:spacing w:after="0" w:line="240" w:lineRule="auto"/>
      </w:pPr>
      <w:r>
        <w:separator/>
      </w:r>
    </w:p>
  </w:footnote>
  <w:footnote w:type="continuationSeparator" w:id="0">
    <w:p w14:paraId="5E642402" w14:textId="77777777" w:rsidR="00813AE0" w:rsidRDefault="00813AE0" w:rsidP="00B979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2F0EA" w14:textId="65AFED21" w:rsidR="001C3D71" w:rsidRPr="008B7FD1" w:rsidRDefault="00813AE0" w:rsidP="001C3D71">
    <w:pPr>
      <w:pBdr>
        <w:bottom w:val="single" w:sz="2" w:space="1" w:color="B4111A" w:themeColor="accent1"/>
      </w:pBdr>
      <w:ind w:right="-19"/>
      <w:jc w:val="right"/>
      <w:rPr>
        <w:sz w:val="16"/>
        <w:szCs w:val="16"/>
      </w:rPr>
    </w:pPr>
    <w:r>
      <w:rPr>
        <w:sz w:val="16"/>
        <w:szCs w:val="16"/>
      </w:rPr>
      <w:t>THE CARBON OFFSET REGULATIONS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71E7C" w14:textId="77777777" w:rsidR="00641E9C" w:rsidRDefault="00641E9C" w:rsidP="00641E9C">
    <w:pPr>
      <w:pStyle w:val="Header"/>
    </w:pPr>
    <w:r>
      <w:t>P</w:t>
    </w:r>
    <w:r w:rsidR="00CF4290">
      <w:t xml:space="preserve">ublic </w:t>
    </w:r>
    <w:r>
      <w:t>F</w:t>
    </w:r>
    <w:r w:rsidR="00CF4290">
      <w:t>inance</w:t>
    </w:r>
    <w:r>
      <w:t>: s</w:t>
    </w:r>
    <w:r w:rsidR="00CF4290">
      <w:t xml:space="preserve">tandard </w:t>
    </w:r>
    <w:r>
      <w:t>o</w:t>
    </w:r>
    <w:r w:rsidR="00CF4290">
      <w:t xml:space="preserve">perating </w:t>
    </w:r>
    <w:r>
      <w:t>g</w:t>
    </w:r>
    <w:r w:rsidR="00CF4290">
      <w:t>uidelines</w:t>
    </w:r>
    <w:r>
      <w:t xml:space="preserve">    |    </w:t>
    </w:r>
    <w:r w:rsidR="00CF475C">
      <w:t>document name</w:t>
    </w:r>
  </w:p>
  <w:p w14:paraId="009984D8" w14:textId="77777777" w:rsidR="00641E9C" w:rsidRDefault="00641E9C" w:rsidP="00641E9C">
    <w:pPr>
      <w:pStyle w:val="Header"/>
    </w:pPr>
  </w:p>
  <w:p w14:paraId="1C8A0772" w14:textId="77777777" w:rsidR="00D511C5" w:rsidRPr="007D3684" w:rsidRDefault="00D511C5" w:rsidP="00641E9C">
    <w:pPr>
      <w:pStyle w:val="Header"/>
      <w:pBdr>
        <w:bottom w:val="none" w:sz="0" w:space="0" w:color="auto"/>
      </w:pBdr>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7528C0" w14:textId="77777777" w:rsidR="00140C9F" w:rsidRPr="00A002CD" w:rsidRDefault="00140C9F" w:rsidP="00A002CD">
    <w:pPr>
      <w:pStyle w:val="Header"/>
      <w:pBdr>
        <w:bottom w:val="none" w:sz="0"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25454E" w14:textId="41458B89" w:rsidR="00CE188D" w:rsidRPr="008B7FD1" w:rsidRDefault="00813AE0" w:rsidP="001C3D71">
    <w:pPr>
      <w:pBdr>
        <w:bottom w:val="single" w:sz="2" w:space="1" w:color="B4111A" w:themeColor="accent1"/>
      </w:pBdr>
      <w:ind w:right="-19"/>
      <w:jc w:val="right"/>
      <w:rPr>
        <w:sz w:val="16"/>
        <w:szCs w:val="16"/>
      </w:rPr>
    </w:pPr>
    <w:r>
      <w:rPr>
        <w:sz w:val="16"/>
        <w:szCs w:val="16"/>
      </w:rPr>
      <w:t>THE CARBON OFFSET REGULATIONS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55520" w14:textId="77777777" w:rsidR="00514BCB" w:rsidRPr="008B7FD1" w:rsidRDefault="00CE188D" w:rsidP="00514BCB">
    <w:pPr>
      <w:pBdr>
        <w:bottom w:val="single" w:sz="2" w:space="1" w:color="B4111A" w:themeColor="accent1"/>
      </w:pBdr>
      <w:ind w:right="-19"/>
      <w:jc w:val="right"/>
      <w:rPr>
        <w:sz w:val="16"/>
        <w:szCs w:val="16"/>
      </w:rPr>
    </w:pPr>
    <w:r>
      <w:rPr>
        <w:sz w:val="16"/>
        <w:szCs w:val="16"/>
      </w:rPr>
      <w:t>HEADING</w:t>
    </w:r>
  </w:p>
  <w:p w14:paraId="593F8676" w14:textId="77777777" w:rsidR="00D412CD" w:rsidRPr="007D3684" w:rsidRDefault="00D412CD" w:rsidP="00641E9C">
    <w:pPr>
      <w:pStyle w:val="Header"/>
      <w:pBdr>
        <w:bottom w:val="none" w:sz="0" w:space="0" w:color="auto"/>
      </w:pBdr>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AD93F6" w14:textId="0AF43438" w:rsidR="001C3D71" w:rsidRPr="008B7FD1" w:rsidRDefault="00813AE0" w:rsidP="001C3D71">
    <w:pPr>
      <w:pBdr>
        <w:bottom w:val="single" w:sz="2" w:space="1" w:color="B4111A" w:themeColor="accent1"/>
      </w:pBdr>
      <w:ind w:right="-19"/>
      <w:jc w:val="right"/>
      <w:rPr>
        <w:sz w:val="16"/>
        <w:szCs w:val="16"/>
      </w:rPr>
    </w:pPr>
    <w:r>
      <w:rPr>
        <w:sz w:val="16"/>
        <w:szCs w:val="16"/>
      </w:rPr>
      <w:t>THE CARBON OFFSET REGULATIONS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F54A9"/>
    <w:multiLevelType w:val="hybridMultilevel"/>
    <w:tmpl w:val="51BE5084"/>
    <w:lvl w:ilvl="0" w:tplc="4FB44158">
      <w:start w:val="1"/>
      <w:numFmt w:val="upperRoman"/>
      <w:pStyle w:val="H7Roman"/>
      <w:lvlText w:val="%1."/>
      <w:lvlJc w:val="righ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 w15:restartNumberingAfterBreak="0">
    <w:nsid w:val="0C750A20"/>
    <w:multiLevelType w:val="hybridMultilevel"/>
    <w:tmpl w:val="510463DC"/>
    <w:lvl w:ilvl="0" w:tplc="511C1070">
      <w:start w:val="1"/>
      <w:numFmt w:val="lowerRoman"/>
      <w:pStyle w:val="MRomanBullet"/>
      <w:lvlText w:val="%1."/>
      <w:lvlJc w:val="left"/>
      <w:pPr>
        <w:ind w:left="1571" w:hanging="360"/>
      </w:pPr>
      <w:rPr>
        <w:rFonts w:ascii="Aptos" w:hAnsi="Aptos" w:hint="default"/>
        <w:sz w:val="22"/>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2" w15:restartNumberingAfterBreak="0">
    <w:nsid w:val="32971631"/>
    <w:multiLevelType w:val="hybridMultilevel"/>
    <w:tmpl w:val="3092996C"/>
    <w:lvl w:ilvl="0" w:tplc="6FDEFED4">
      <w:start w:val="1"/>
      <w:numFmt w:val="bullet"/>
      <w:pStyle w:val="M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705F48"/>
    <w:multiLevelType w:val="hybridMultilevel"/>
    <w:tmpl w:val="9106FFD2"/>
    <w:lvl w:ilvl="0" w:tplc="DDFA51BA">
      <w:start w:val="1"/>
      <w:numFmt w:val="bullet"/>
      <w:pStyle w:val="MBoxLis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1F6494"/>
    <w:multiLevelType w:val="hybridMultilevel"/>
    <w:tmpl w:val="6F2A1154"/>
    <w:lvl w:ilvl="0" w:tplc="2C50468E">
      <w:start w:val="1"/>
      <w:numFmt w:val="bullet"/>
      <w:pStyle w:val="MBox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C44846"/>
    <w:multiLevelType w:val="hybridMultilevel"/>
    <w:tmpl w:val="B54EE538"/>
    <w:lvl w:ilvl="0" w:tplc="3B081332">
      <w:start w:val="1"/>
      <w:numFmt w:val="bullet"/>
      <w:pStyle w:val="MSublist"/>
      <w:lvlText w:val=""/>
      <w:lvlJc w:val="left"/>
      <w:pPr>
        <w:ind w:left="1004" w:hanging="360"/>
      </w:pPr>
      <w:rPr>
        <w:rFonts w:ascii="Symbol" w:hAnsi="Symbol" w:hint="default"/>
        <w:sz w:val="16"/>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7824449A"/>
    <w:multiLevelType w:val="hybridMultilevel"/>
    <w:tmpl w:val="DDC4482E"/>
    <w:lvl w:ilvl="0" w:tplc="5C78DEB4">
      <w:start w:val="1"/>
      <w:numFmt w:val="bullet"/>
      <w:pStyle w:val="MFul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8B1187"/>
    <w:multiLevelType w:val="multilevel"/>
    <w:tmpl w:val="58369D58"/>
    <w:lvl w:ilvl="0">
      <w:start w:val="1"/>
      <w:numFmt w:val="decimal"/>
      <w:pStyle w:val="MH4"/>
      <w:lvlText w:val="%1."/>
      <w:lvlJc w:val="left"/>
      <w:pPr>
        <w:ind w:left="851" w:hanging="851"/>
      </w:pPr>
      <w:rPr>
        <w:rFonts w:hint="default"/>
        <w:sz w:val="32"/>
        <w:szCs w:val="32"/>
      </w:rPr>
    </w:lvl>
    <w:lvl w:ilvl="1">
      <w:start w:val="1"/>
      <w:numFmt w:val="decimal"/>
      <w:pStyle w:val="MH5"/>
      <w:lvlText w:val="%1.%2"/>
      <w:lvlJc w:val="left"/>
      <w:pPr>
        <w:ind w:left="851" w:hanging="851"/>
      </w:pPr>
      <w:rPr>
        <w:rFonts w:hint="default"/>
        <w:sz w:val="26"/>
        <w:szCs w:val="26"/>
      </w:rPr>
    </w:lvl>
    <w:lvl w:ilvl="2">
      <w:start w:val="1"/>
      <w:numFmt w:val="decimal"/>
      <w:pStyle w:val="MH6"/>
      <w:lvlText w:val="%1.%2.%3"/>
      <w:lvlJc w:val="left"/>
      <w:pPr>
        <w:ind w:left="851" w:hanging="851"/>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7EB36474"/>
    <w:multiLevelType w:val="hybridMultilevel"/>
    <w:tmpl w:val="F11A37B8"/>
    <w:lvl w:ilvl="0" w:tplc="558647D6">
      <w:start w:val="1"/>
      <w:numFmt w:val="bullet"/>
      <w:pStyle w:val="MFullSub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10571134">
    <w:abstractNumId w:val="2"/>
  </w:num>
  <w:num w:numId="2" w16cid:durableId="1736969811">
    <w:abstractNumId w:val="5"/>
  </w:num>
  <w:num w:numId="3" w16cid:durableId="1466855759">
    <w:abstractNumId w:val="4"/>
  </w:num>
  <w:num w:numId="4" w16cid:durableId="114954924">
    <w:abstractNumId w:val="3"/>
  </w:num>
  <w:num w:numId="5" w16cid:durableId="37777391">
    <w:abstractNumId w:val="7"/>
  </w:num>
  <w:num w:numId="6" w16cid:durableId="760564647">
    <w:abstractNumId w:val="0"/>
  </w:num>
  <w:num w:numId="7" w16cid:durableId="2048068448">
    <w:abstractNumId w:val="1"/>
  </w:num>
  <w:num w:numId="8" w16cid:durableId="1203833976">
    <w:abstractNumId w:val="6"/>
  </w:num>
  <w:num w:numId="9" w16cid:durableId="580913472">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3AE0"/>
    <w:rsid w:val="00003A2C"/>
    <w:rsid w:val="00016012"/>
    <w:rsid w:val="0002404D"/>
    <w:rsid w:val="0002616A"/>
    <w:rsid w:val="000329FD"/>
    <w:rsid w:val="00035C00"/>
    <w:rsid w:val="00037337"/>
    <w:rsid w:val="0005326B"/>
    <w:rsid w:val="0005437B"/>
    <w:rsid w:val="00061233"/>
    <w:rsid w:val="0006218C"/>
    <w:rsid w:val="000633AE"/>
    <w:rsid w:val="00063408"/>
    <w:rsid w:val="00075940"/>
    <w:rsid w:val="00076DA9"/>
    <w:rsid w:val="00083D33"/>
    <w:rsid w:val="00092DE3"/>
    <w:rsid w:val="000A0CFE"/>
    <w:rsid w:val="000A60A2"/>
    <w:rsid w:val="000A65C3"/>
    <w:rsid w:val="000A71FF"/>
    <w:rsid w:val="000B39B1"/>
    <w:rsid w:val="000B68DB"/>
    <w:rsid w:val="000B78DA"/>
    <w:rsid w:val="000C043C"/>
    <w:rsid w:val="000D77F9"/>
    <w:rsid w:val="000E05E4"/>
    <w:rsid w:val="000E0F18"/>
    <w:rsid w:val="000E3522"/>
    <w:rsid w:val="000E5EE1"/>
    <w:rsid w:val="000E5FC2"/>
    <w:rsid w:val="001002E7"/>
    <w:rsid w:val="00102942"/>
    <w:rsid w:val="001117E4"/>
    <w:rsid w:val="00111935"/>
    <w:rsid w:val="001128C3"/>
    <w:rsid w:val="0012461A"/>
    <w:rsid w:val="00140C9F"/>
    <w:rsid w:val="0014360F"/>
    <w:rsid w:val="00145250"/>
    <w:rsid w:val="001466F2"/>
    <w:rsid w:val="001471D7"/>
    <w:rsid w:val="00157DA0"/>
    <w:rsid w:val="00163139"/>
    <w:rsid w:val="001733CA"/>
    <w:rsid w:val="00182452"/>
    <w:rsid w:val="00193082"/>
    <w:rsid w:val="00197EEB"/>
    <w:rsid w:val="001B520A"/>
    <w:rsid w:val="001B6773"/>
    <w:rsid w:val="001C365E"/>
    <w:rsid w:val="001C3D71"/>
    <w:rsid w:val="001D34D0"/>
    <w:rsid w:val="001D5DC5"/>
    <w:rsid w:val="001F2F1F"/>
    <w:rsid w:val="0020112F"/>
    <w:rsid w:val="002059B4"/>
    <w:rsid w:val="0022590F"/>
    <w:rsid w:val="00232098"/>
    <w:rsid w:val="00232F85"/>
    <w:rsid w:val="0023574D"/>
    <w:rsid w:val="00242154"/>
    <w:rsid w:val="00242DC1"/>
    <w:rsid w:val="00243296"/>
    <w:rsid w:val="00247E97"/>
    <w:rsid w:val="00251593"/>
    <w:rsid w:val="00251DBB"/>
    <w:rsid w:val="00251F2C"/>
    <w:rsid w:val="00254DF0"/>
    <w:rsid w:val="002576DB"/>
    <w:rsid w:val="00263747"/>
    <w:rsid w:val="00263DBF"/>
    <w:rsid w:val="00267174"/>
    <w:rsid w:val="00286950"/>
    <w:rsid w:val="00293F43"/>
    <w:rsid w:val="00294108"/>
    <w:rsid w:val="00294FFE"/>
    <w:rsid w:val="002957A4"/>
    <w:rsid w:val="002A4319"/>
    <w:rsid w:val="002B494F"/>
    <w:rsid w:val="002B742B"/>
    <w:rsid w:val="002D2CDB"/>
    <w:rsid w:val="002E05E0"/>
    <w:rsid w:val="002E1D79"/>
    <w:rsid w:val="002F0113"/>
    <w:rsid w:val="002F19E5"/>
    <w:rsid w:val="002F6007"/>
    <w:rsid w:val="003040FB"/>
    <w:rsid w:val="003143DB"/>
    <w:rsid w:val="00323285"/>
    <w:rsid w:val="00325351"/>
    <w:rsid w:val="0033073F"/>
    <w:rsid w:val="0033311E"/>
    <w:rsid w:val="00335515"/>
    <w:rsid w:val="00341029"/>
    <w:rsid w:val="00345A75"/>
    <w:rsid w:val="003627F3"/>
    <w:rsid w:val="003727C7"/>
    <w:rsid w:val="003774EA"/>
    <w:rsid w:val="003B0EDE"/>
    <w:rsid w:val="003B7121"/>
    <w:rsid w:val="003C258B"/>
    <w:rsid w:val="003D3C6A"/>
    <w:rsid w:val="003D5841"/>
    <w:rsid w:val="003E0C47"/>
    <w:rsid w:val="003F55B2"/>
    <w:rsid w:val="004011F9"/>
    <w:rsid w:val="00401679"/>
    <w:rsid w:val="004021C6"/>
    <w:rsid w:val="00402F70"/>
    <w:rsid w:val="00413F7D"/>
    <w:rsid w:val="00424078"/>
    <w:rsid w:val="00430FB6"/>
    <w:rsid w:val="00431A13"/>
    <w:rsid w:val="0043799D"/>
    <w:rsid w:val="00444F1D"/>
    <w:rsid w:val="004614DE"/>
    <w:rsid w:val="00466EA8"/>
    <w:rsid w:val="0047187A"/>
    <w:rsid w:val="00472174"/>
    <w:rsid w:val="00475080"/>
    <w:rsid w:val="004855E8"/>
    <w:rsid w:val="004908AC"/>
    <w:rsid w:val="004952C1"/>
    <w:rsid w:val="004A3D67"/>
    <w:rsid w:val="004B16B0"/>
    <w:rsid w:val="004B60F3"/>
    <w:rsid w:val="004B75E6"/>
    <w:rsid w:val="004C28E7"/>
    <w:rsid w:val="004C3329"/>
    <w:rsid w:val="004D3815"/>
    <w:rsid w:val="004D600D"/>
    <w:rsid w:val="004E019C"/>
    <w:rsid w:val="004E28D6"/>
    <w:rsid w:val="004E7B13"/>
    <w:rsid w:val="004E7E6E"/>
    <w:rsid w:val="004F30F2"/>
    <w:rsid w:val="004F42F1"/>
    <w:rsid w:val="004F43B8"/>
    <w:rsid w:val="004F4815"/>
    <w:rsid w:val="00500672"/>
    <w:rsid w:val="005027EC"/>
    <w:rsid w:val="00503B04"/>
    <w:rsid w:val="00505685"/>
    <w:rsid w:val="00514BCB"/>
    <w:rsid w:val="00522243"/>
    <w:rsid w:val="005253E2"/>
    <w:rsid w:val="00532937"/>
    <w:rsid w:val="00541BF6"/>
    <w:rsid w:val="00555AE8"/>
    <w:rsid w:val="00557433"/>
    <w:rsid w:val="00564B3A"/>
    <w:rsid w:val="005702C3"/>
    <w:rsid w:val="00571030"/>
    <w:rsid w:val="00574479"/>
    <w:rsid w:val="00575159"/>
    <w:rsid w:val="00575D3A"/>
    <w:rsid w:val="0057606F"/>
    <w:rsid w:val="005827F5"/>
    <w:rsid w:val="005905B0"/>
    <w:rsid w:val="0059083A"/>
    <w:rsid w:val="005A2E69"/>
    <w:rsid w:val="005B19D7"/>
    <w:rsid w:val="005B47DD"/>
    <w:rsid w:val="005C1D3E"/>
    <w:rsid w:val="005C3532"/>
    <w:rsid w:val="005C5D45"/>
    <w:rsid w:val="005D2E25"/>
    <w:rsid w:val="005D4E77"/>
    <w:rsid w:val="005E2545"/>
    <w:rsid w:val="005E405E"/>
    <w:rsid w:val="005F06F7"/>
    <w:rsid w:val="005F15EA"/>
    <w:rsid w:val="005F1B91"/>
    <w:rsid w:val="00600356"/>
    <w:rsid w:val="00605BD6"/>
    <w:rsid w:val="00620A4D"/>
    <w:rsid w:val="006261DF"/>
    <w:rsid w:val="006305A0"/>
    <w:rsid w:val="00635EEA"/>
    <w:rsid w:val="0064180B"/>
    <w:rsid w:val="00641E9C"/>
    <w:rsid w:val="00647F99"/>
    <w:rsid w:val="006501CD"/>
    <w:rsid w:val="00653D55"/>
    <w:rsid w:val="006554BF"/>
    <w:rsid w:val="00655FE2"/>
    <w:rsid w:val="0066126D"/>
    <w:rsid w:val="00661A63"/>
    <w:rsid w:val="006703D1"/>
    <w:rsid w:val="006705F5"/>
    <w:rsid w:val="00680868"/>
    <w:rsid w:val="006905CC"/>
    <w:rsid w:val="00691EC3"/>
    <w:rsid w:val="006977D3"/>
    <w:rsid w:val="00697BAE"/>
    <w:rsid w:val="006A18F7"/>
    <w:rsid w:val="006B6F74"/>
    <w:rsid w:val="006B7ACA"/>
    <w:rsid w:val="006C4E6F"/>
    <w:rsid w:val="006C5336"/>
    <w:rsid w:val="006C752A"/>
    <w:rsid w:val="006D195E"/>
    <w:rsid w:val="006E09E9"/>
    <w:rsid w:val="006E47F1"/>
    <w:rsid w:val="006F0BF3"/>
    <w:rsid w:val="006F2BF3"/>
    <w:rsid w:val="006F53F2"/>
    <w:rsid w:val="007023E2"/>
    <w:rsid w:val="00702C48"/>
    <w:rsid w:val="00724526"/>
    <w:rsid w:val="00724DB1"/>
    <w:rsid w:val="00737CBA"/>
    <w:rsid w:val="00744211"/>
    <w:rsid w:val="00747390"/>
    <w:rsid w:val="007570CE"/>
    <w:rsid w:val="00767000"/>
    <w:rsid w:val="00767353"/>
    <w:rsid w:val="00767656"/>
    <w:rsid w:val="00767DF9"/>
    <w:rsid w:val="00772655"/>
    <w:rsid w:val="00772F04"/>
    <w:rsid w:val="00781946"/>
    <w:rsid w:val="00783878"/>
    <w:rsid w:val="00793B3B"/>
    <w:rsid w:val="007A07BD"/>
    <w:rsid w:val="007A093E"/>
    <w:rsid w:val="007C28C2"/>
    <w:rsid w:val="007C6557"/>
    <w:rsid w:val="007C6E93"/>
    <w:rsid w:val="007D08E8"/>
    <w:rsid w:val="007D127A"/>
    <w:rsid w:val="007D3684"/>
    <w:rsid w:val="007D5C68"/>
    <w:rsid w:val="007E0FF0"/>
    <w:rsid w:val="007E55C0"/>
    <w:rsid w:val="007E6063"/>
    <w:rsid w:val="00801A6C"/>
    <w:rsid w:val="00803E7C"/>
    <w:rsid w:val="0081078A"/>
    <w:rsid w:val="00813AE0"/>
    <w:rsid w:val="00821612"/>
    <w:rsid w:val="00824FA4"/>
    <w:rsid w:val="00825F43"/>
    <w:rsid w:val="0083453A"/>
    <w:rsid w:val="00834D55"/>
    <w:rsid w:val="0084169B"/>
    <w:rsid w:val="00847072"/>
    <w:rsid w:val="00853C4E"/>
    <w:rsid w:val="00861289"/>
    <w:rsid w:val="00863066"/>
    <w:rsid w:val="008667D0"/>
    <w:rsid w:val="00880DD3"/>
    <w:rsid w:val="00885345"/>
    <w:rsid w:val="00887857"/>
    <w:rsid w:val="00891D19"/>
    <w:rsid w:val="00892DC7"/>
    <w:rsid w:val="008B2375"/>
    <w:rsid w:val="008B30F1"/>
    <w:rsid w:val="008B5CAB"/>
    <w:rsid w:val="008B7FD1"/>
    <w:rsid w:val="008C157B"/>
    <w:rsid w:val="008C507D"/>
    <w:rsid w:val="008D1525"/>
    <w:rsid w:val="008D3136"/>
    <w:rsid w:val="008E7513"/>
    <w:rsid w:val="008F063C"/>
    <w:rsid w:val="008F30D8"/>
    <w:rsid w:val="00916E90"/>
    <w:rsid w:val="0092083F"/>
    <w:rsid w:val="00923115"/>
    <w:rsid w:val="0095112B"/>
    <w:rsid w:val="00952651"/>
    <w:rsid w:val="00957FE0"/>
    <w:rsid w:val="00965178"/>
    <w:rsid w:val="00967922"/>
    <w:rsid w:val="0097636C"/>
    <w:rsid w:val="00990DA4"/>
    <w:rsid w:val="00991A77"/>
    <w:rsid w:val="00992EFD"/>
    <w:rsid w:val="009B21A9"/>
    <w:rsid w:val="009C3CA4"/>
    <w:rsid w:val="009C51EF"/>
    <w:rsid w:val="009C64D8"/>
    <w:rsid w:val="009D4F9B"/>
    <w:rsid w:val="009D6A73"/>
    <w:rsid w:val="009D7E31"/>
    <w:rsid w:val="009E360C"/>
    <w:rsid w:val="009E6608"/>
    <w:rsid w:val="009F0A92"/>
    <w:rsid w:val="009F28C6"/>
    <w:rsid w:val="009F6ECB"/>
    <w:rsid w:val="00A002CD"/>
    <w:rsid w:val="00A00B4F"/>
    <w:rsid w:val="00A01E63"/>
    <w:rsid w:val="00A052EE"/>
    <w:rsid w:val="00A06311"/>
    <w:rsid w:val="00A12462"/>
    <w:rsid w:val="00A16ECC"/>
    <w:rsid w:val="00A27520"/>
    <w:rsid w:val="00A32326"/>
    <w:rsid w:val="00A3610A"/>
    <w:rsid w:val="00A363B6"/>
    <w:rsid w:val="00A40800"/>
    <w:rsid w:val="00A41837"/>
    <w:rsid w:val="00A443C6"/>
    <w:rsid w:val="00A460E2"/>
    <w:rsid w:val="00A53465"/>
    <w:rsid w:val="00A70F44"/>
    <w:rsid w:val="00A73FDB"/>
    <w:rsid w:val="00A74A08"/>
    <w:rsid w:val="00A840FC"/>
    <w:rsid w:val="00A86473"/>
    <w:rsid w:val="00A909ED"/>
    <w:rsid w:val="00A9332F"/>
    <w:rsid w:val="00A977D7"/>
    <w:rsid w:val="00AA056D"/>
    <w:rsid w:val="00AA3079"/>
    <w:rsid w:val="00AA7CE7"/>
    <w:rsid w:val="00AB51C2"/>
    <w:rsid w:val="00AC2C89"/>
    <w:rsid w:val="00AC3080"/>
    <w:rsid w:val="00AD1176"/>
    <w:rsid w:val="00AF53C9"/>
    <w:rsid w:val="00B00F5A"/>
    <w:rsid w:val="00B04447"/>
    <w:rsid w:val="00B160F7"/>
    <w:rsid w:val="00B17DF9"/>
    <w:rsid w:val="00B30192"/>
    <w:rsid w:val="00B30E35"/>
    <w:rsid w:val="00B4242A"/>
    <w:rsid w:val="00B459A2"/>
    <w:rsid w:val="00B51308"/>
    <w:rsid w:val="00B5642E"/>
    <w:rsid w:val="00B60C42"/>
    <w:rsid w:val="00B71090"/>
    <w:rsid w:val="00B745A9"/>
    <w:rsid w:val="00B75818"/>
    <w:rsid w:val="00B91D0A"/>
    <w:rsid w:val="00B979D0"/>
    <w:rsid w:val="00BA359B"/>
    <w:rsid w:val="00BA4AFC"/>
    <w:rsid w:val="00BA7668"/>
    <w:rsid w:val="00BC4EB2"/>
    <w:rsid w:val="00BC4EF2"/>
    <w:rsid w:val="00BC6485"/>
    <w:rsid w:val="00BD4D7F"/>
    <w:rsid w:val="00BE3D54"/>
    <w:rsid w:val="00BF12A0"/>
    <w:rsid w:val="00BF7FAC"/>
    <w:rsid w:val="00C176AE"/>
    <w:rsid w:val="00C17D1A"/>
    <w:rsid w:val="00C305C6"/>
    <w:rsid w:val="00C41E56"/>
    <w:rsid w:val="00C4749E"/>
    <w:rsid w:val="00C55092"/>
    <w:rsid w:val="00C64F2A"/>
    <w:rsid w:val="00C66F9D"/>
    <w:rsid w:val="00C8364A"/>
    <w:rsid w:val="00C83945"/>
    <w:rsid w:val="00C906AA"/>
    <w:rsid w:val="00C97656"/>
    <w:rsid w:val="00CA4289"/>
    <w:rsid w:val="00CA4A27"/>
    <w:rsid w:val="00CB1D96"/>
    <w:rsid w:val="00CB2B19"/>
    <w:rsid w:val="00CC0221"/>
    <w:rsid w:val="00CC1021"/>
    <w:rsid w:val="00CC1B8A"/>
    <w:rsid w:val="00CC4841"/>
    <w:rsid w:val="00CE188D"/>
    <w:rsid w:val="00CE3AE9"/>
    <w:rsid w:val="00CF4290"/>
    <w:rsid w:val="00CF4743"/>
    <w:rsid w:val="00CF475C"/>
    <w:rsid w:val="00CF5574"/>
    <w:rsid w:val="00CF786F"/>
    <w:rsid w:val="00D026BC"/>
    <w:rsid w:val="00D03959"/>
    <w:rsid w:val="00D132AD"/>
    <w:rsid w:val="00D157AF"/>
    <w:rsid w:val="00D27372"/>
    <w:rsid w:val="00D33DF2"/>
    <w:rsid w:val="00D412CD"/>
    <w:rsid w:val="00D42B31"/>
    <w:rsid w:val="00D511C5"/>
    <w:rsid w:val="00D52957"/>
    <w:rsid w:val="00D621A5"/>
    <w:rsid w:val="00D64401"/>
    <w:rsid w:val="00D660EE"/>
    <w:rsid w:val="00D6722D"/>
    <w:rsid w:val="00D70FD4"/>
    <w:rsid w:val="00D7376E"/>
    <w:rsid w:val="00D746B2"/>
    <w:rsid w:val="00D77E32"/>
    <w:rsid w:val="00D973C3"/>
    <w:rsid w:val="00DA577C"/>
    <w:rsid w:val="00DB2E66"/>
    <w:rsid w:val="00DC6F76"/>
    <w:rsid w:val="00DD017B"/>
    <w:rsid w:val="00DD0382"/>
    <w:rsid w:val="00DD2B35"/>
    <w:rsid w:val="00DF265D"/>
    <w:rsid w:val="00DF3AC8"/>
    <w:rsid w:val="00DF4E78"/>
    <w:rsid w:val="00E00C77"/>
    <w:rsid w:val="00E05EC4"/>
    <w:rsid w:val="00E05FAB"/>
    <w:rsid w:val="00E21839"/>
    <w:rsid w:val="00E30158"/>
    <w:rsid w:val="00E628AF"/>
    <w:rsid w:val="00E62EAF"/>
    <w:rsid w:val="00E70A8F"/>
    <w:rsid w:val="00E71638"/>
    <w:rsid w:val="00E85879"/>
    <w:rsid w:val="00E92BAC"/>
    <w:rsid w:val="00EA5489"/>
    <w:rsid w:val="00EB16AD"/>
    <w:rsid w:val="00EB46A6"/>
    <w:rsid w:val="00EC03DA"/>
    <w:rsid w:val="00EC1B96"/>
    <w:rsid w:val="00EC4B74"/>
    <w:rsid w:val="00EE30A9"/>
    <w:rsid w:val="00F04765"/>
    <w:rsid w:val="00F07141"/>
    <w:rsid w:val="00F150AC"/>
    <w:rsid w:val="00F245EE"/>
    <w:rsid w:val="00F35AF0"/>
    <w:rsid w:val="00F419AE"/>
    <w:rsid w:val="00F50356"/>
    <w:rsid w:val="00F55A62"/>
    <w:rsid w:val="00F55E7B"/>
    <w:rsid w:val="00F620C6"/>
    <w:rsid w:val="00F703DA"/>
    <w:rsid w:val="00F7420E"/>
    <w:rsid w:val="00F84415"/>
    <w:rsid w:val="00F90366"/>
    <w:rsid w:val="00F903B1"/>
    <w:rsid w:val="00F90AE8"/>
    <w:rsid w:val="00F92CBD"/>
    <w:rsid w:val="00FA5186"/>
    <w:rsid w:val="00FA6420"/>
    <w:rsid w:val="00FC226A"/>
    <w:rsid w:val="00FC5C2D"/>
    <w:rsid w:val="00FC6306"/>
    <w:rsid w:val="00FC653D"/>
    <w:rsid w:val="00FD4402"/>
    <w:rsid w:val="00FD4D21"/>
    <w:rsid w:val="00FF4EE2"/>
    <w:rsid w:val="00FF62BE"/>
    <w:rsid w:val="00FF71F4"/>
    <w:rsid w:val="00FF7F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3716E5"/>
  <w15:chartTrackingRefBased/>
  <w15:docId w15:val="{3E2E69FB-3CE7-4C5C-A8F2-497E38D68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BCB"/>
    <w:pPr>
      <w:spacing w:line="256" w:lineRule="auto"/>
    </w:pPr>
  </w:style>
  <w:style w:type="paragraph" w:styleId="Heading1">
    <w:name w:val="heading 1"/>
    <w:basedOn w:val="Normal"/>
    <w:next w:val="Normal"/>
    <w:link w:val="Heading1Char"/>
    <w:uiPriority w:val="9"/>
    <w:qFormat/>
    <w:rsid w:val="00B17DF9"/>
    <w:pPr>
      <w:keepNext/>
      <w:keepLines/>
      <w:spacing w:before="240" w:after="0"/>
      <w:outlineLvl w:val="0"/>
    </w:pPr>
    <w:rPr>
      <w:rFonts w:asciiTheme="majorHAnsi" w:eastAsiaTheme="majorEastAsia" w:hAnsiTheme="majorHAnsi" w:cstheme="majorBidi"/>
      <w:color w:val="860C13" w:themeColor="accent1" w:themeShade="BF"/>
      <w:sz w:val="32"/>
      <w:szCs w:val="32"/>
    </w:rPr>
  </w:style>
  <w:style w:type="paragraph" w:styleId="Heading2">
    <w:name w:val="heading 2"/>
    <w:basedOn w:val="Normal"/>
    <w:next w:val="Normal"/>
    <w:link w:val="Heading2Char"/>
    <w:uiPriority w:val="9"/>
    <w:semiHidden/>
    <w:unhideWhenUsed/>
    <w:qFormat/>
    <w:rsid w:val="00B17DF9"/>
    <w:pPr>
      <w:keepNext/>
      <w:keepLines/>
      <w:spacing w:before="40" w:after="0"/>
      <w:outlineLvl w:val="1"/>
    </w:pPr>
    <w:rPr>
      <w:rFonts w:asciiTheme="majorHAnsi" w:eastAsiaTheme="majorEastAsia" w:hAnsiTheme="majorHAnsi" w:cstheme="majorBidi"/>
      <w:color w:val="860C13" w:themeColor="accent1" w:themeShade="BF"/>
      <w:sz w:val="26"/>
      <w:szCs w:val="26"/>
    </w:rPr>
  </w:style>
  <w:style w:type="paragraph" w:styleId="Heading3">
    <w:name w:val="heading 3"/>
    <w:basedOn w:val="Normal"/>
    <w:next w:val="Normal"/>
    <w:link w:val="Heading3Char"/>
    <w:uiPriority w:val="9"/>
    <w:unhideWhenUsed/>
    <w:qFormat/>
    <w:rsid w:val="00B17DF9"/>
    <w:pPr>
      <w:keepNext/>
      <w:keepLines/>
      <w:spacing w:before="40" w:after="0"/>
      <w:outlineLvl w:val="2"/>
    </w:pPr>
    <w:rPr>
      <w:rFonts w:asciiTheme="majorHAnsi" w:eastAsiaTheme="majorEastAsia" w:hAnsiTheme="majorHAnsi" w:cstheme="majorBidi"/>
      <w:color w:val="59080C"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ListNo">
    <w:name w:val="List No"/>
    <w:uiPriority w:val="99"/>
    <w:semiHidden/>
    <w:unhideWhenUsed/>
  </w:style>
  <w:style w:type="numbering" w:customStyle="1" w:styleId="ListNo0">
    <w:name w:val="List No"/>
    <w:uiPriority w:val="99"/>
    <w:semiHidden/>
    <w:unhideWhenUsed/>
  </w:style>
  <w:style w:type="numbering" w:customStyle="1" w:styleId="ListNo1">
    <w:name w:val="List No"/>
    <w:uiPriority w:val="99"/>
    <w:semiHidden/>
    <w:unhideWhenUsed/>
  </w:style>
  <w:style w:type="numbering" w:customStyle="1" w:styleId="ListNo2">
    <w:name w:val="List No"/>
    <w:uiPriority w:val="99"/>
    <w:semiHidden/>
    <w:unhideWhenUsed/>
  </w:style>
  <w:style w:type="numbering" w:customStyle="1" w:styleId="ListNo3">
    <w:name w:val="List No"/>
    <w:uiPriority w:val="99"/>
    <w:semiHidden/>
    <w:unhideWhenUsed/>
  </w:style>
  <w:style w:type="numbering" w:customStyle="1" w:styleId="ListNo4">
    <w:name w:val="List No"/>
    <w:uiPriority w:val="99"/>
    <w:semiHidden/>
    <w:unhideWhenUsed/>
  </w:style>
  <w:style w:type="numbering" w:customStyle="1" w:styleId="ListNo5">
    <w:name w:val="List No"/>
    <w:uiPriority w:val="99"/>
    <w:semiHidden/>
    <w:unhideWhenUsed/>
  </w:style>
  <w:style w:type="numbering" w:customStyle="1" w:styleId="ListNo6">
    <w:name w:val="List No"/>
    <w:uiPriority w:val="99"/>
    <w:semiHidden/>
    <w:unhideWhenUsed/>
  </w:style>
  <w:style w:type="numbering" w:customStyle="1" w:styleId="ListNo7">
    <w:name w:val="List No"/>
    <w:uiPriority w:val="99"/>
    <w:semiHidden/>
    <w:unhideWhenUsed/>
  </w:style>
  <w:style w:type="numbering" w:customStyle="1" w:styleId="ListNo8">
    <w:name w:val="List No"/>
    <w:uiPriority w:val="99"/>
    <w:semiHidden/>
    <w:unhideWhenUsed/>
  </w:style>
  <w:style w:type="numbering" w:customStyle="1" w:styleId="ListNo9">
    <w:name w:val="List No"/>
    <w:uiPriority w:val="99"/>
    <w:semiHidden/>
    <w:unhideWhenUsed/>
  </w:style>
  <w:style w:type="numbering" w:customStyle="1" w:styleId="ListNoa">
    <w:name w:val="List No"/>
    <w:uiPriority w:val="99"/>
    <w:semiHidden/>
    <w:unhideWhenUsed/>
  </w:style>
  <w:style w:type="numbering" w:customStyle="1" w:styleId="ListNob">
    <w:name w:val="List No"/>
    <w:uiPriority w:val="99"/>
    <w:semiHidden/>
    <w:unhideWhenUsed/>
  </w:style>
  <w:style w:type="numbering" w:customStyle="1" w:styleId="ListNoc">
    <w:name w:val="List No"/>
    <w:uiPriority w:val="99"/>
    <w:semiHidden/>
    <w:unhideWhenUsed/>
  </w:style>
  <w:style w:type="numbering" w:customStyle="1" w:styleId="ListNod">
    <w:name w:val="List No"/>
    <w:uiPriority w:val="99"/>
    <w:semiHidden/>
    <w:unhideWhenUsed/>
  </w:style>
  <w:style w:type="numbering" w:customStyle="1" w:styleId="ListNoe">
    <w:name w:val="List No"/>
    <w:uiPriority w:val="99"/>
    <w:semiHidden/>
    <w:unhideWhenUsed/>
  </w:style>
  <w:style w:type="numbering" w:customStyle="1" w:styleId="ListNof">
    <w:name w:val="List No"/>
    <w:uiPriority w:val="99"/>
    <w:semiHidden/>
    <w:unhideWhenUsed/>
  </w:style>
  <w:style w:type="numbering" w:customStyle="1" w:styleId="ListNof0">
    <w:name w:val="List No"/>
    <w:uiPriority w:val="99"/>
    <w:semiHidden/>
    <w:unhideWhenUsed/>
  </w:style>
  <w:style w:type="numbering" w:customStyle="1" w:styleId="ListNof1">
    <w:name w:val="List No"/>
    <w:uiPriority w:val="99"/>
    <w:semiHidden/>
    <w:unhideWhenUsed/>
  </w:style>
  <w:style w:type="numbering" w:customStyle="1" w:styleId="ListNof2">
    <w:name w:val="List No"/>
    <w:uiPriority w:val="99"/>
    <w:semiHidden/>
    <w:unhideWhenUsed/>
  </w:style>
  <w:style w:type="numbering" w:customStyle="1" w:styleId="ListNof3">
    <w:name w:val="List No"/>
    <w:uiPriority w:val="99"/>
    <w:semiHidden/>
    <w:unhideWhenUsed/>
  </w:style>
  <w:style w:type="numbering" w:customStyle="1" w:styleId="ListNof4">
    <w:name w:val="List No"/>
    <w:uiPriority w:val="99"/>
    <w:semiHidden/>
    <w:unhideWhenUsed/>
  </w:style>
  <w:style w:type="numbering" w:customStyle="1" w:styleId="ListNof5">
    <w:name w:val="List No"/>
    <w:uiPriority w:val="99"/>
    <w:semiHidden/>
    <w:unhideWhenUsed/>
  </w:style>
  <w:style w:type="numbering" w:customStyle="1" w:styleId="ListNof6">
    <w:name w:val="List No"/>
    <w:uiPriority w:val="99"/>
    <w:semiHidden/>
    <w:unhideWhenUsed/>
  </w:style>
  <w:style w:type="numbering" w:customStyle="1" w:styleId="ListNof7">
    <w:name w:val="List No"/>
    <w:uiPriority w:val="99"/>
    <w:semiHidden/>
    <w:unhideWhenUsed/>
  </w:style>
  <w:style w:type="numbering" w:customStyle="1" w:styleId="ListNof8">
    <w:name w:val="List No"/>
    <w:uiPriority w:val="99"/>
    <w:semiHidden/>
    <w:unhideWhenUsed/>
  </w:style>
  <w:style w:type="paragraph" w:customStyle="1" w:styleId="MH1">
    <w:name w:val="MH1"/>
    <w:basedOn w:val="Normal"/>
    <w:qFormat/>
    <w:rsid w:val="00A002CD"/>
    <w:pPr>
      <w:widowControl w:val="0"/>
      <w:spacing w:before="360" w:after="240" w:line="240" w:lineRule="auto"/>
      <w:outlineLvl w:val="0"/>
    </w:pPr>
    <w:rPr>
      <w:rFonts w:ascii="Calibri" w:eastAsia="Calibri" w:hAnsi="Calibri" w:cs="Arial"/>
      <w:b/>
      <w:caps/>
      <w:kern w:val="0"/>
      <w:sz w:val="36"/>
      <w:szCs w:val="44"/>
      <w:lang w:val="en-ZA"/>
      <w14:ligatures w14:val="none"/>
    </w:rPr>
  </w:style>
  <w:style w:type="paragraph" w:customStyle="1" w:styleId="H2">
    <w:name w:val="H2"/>
    <w:basedOn w:val="Normal"/>
    <w:qFormat/>
    <w:rsid w:val="00DC6F76"/>
    <w:pPr>
      <w:keepNext/>
      <w:keepLines/>
      <w:widowControl w:val="0"/>
      <w:spacing w:before="240" w:after="200" w:line="276" w:lineRule="auto"/>
      <w:ind w:left="794" w:hanging="85"/>
      <w:jc w:val="both"/>
    </w:pPr>
    <w:rPr>
      <w:rFonts w:ascii="Calibri" w:eastAsia="Calibri" w:hAnsi="Calibri" w:cs="Arial"/>
      <w:b/>
      <w:i/>
      <w:kern w:val="0"/>
      <w:sz w:val="28"/>
      <w:lang w:val="en-ZA"/>
      <w14:ligatures w14:val="none"/>
    </w:rPr>
  </w:style>
  <w:style w:type="paragraph" w:customStyle="1" w:styleId="h20">
    <w:name w:val="h2"/>
    <w:basedOn w:val="ListParagraph"/>
    <w:qFormat/>
    <w:rsid w:val="00A06311"/>
    <w:pPr>
      <w:keepNext/>
      <w:keepLines/>
      <w:widowControl w:val="0"/>
      <w:spacing w:before="360" w:after="120" w:line="480" w:lineRule="auto"/>
      <w:ind w:left="360"/>
      <w:contextualSpacing w:val="0"/>
      <w:jc w:val="both"/>
      <w:outlineLvl w:val="0"/>
    </w:pPr>
    <w:rPr>
      <w:rFonts w:ascii="Calibri" w:eastAsia="Calibri" w:hAnsi="Calibri" w:cs="Arial"/>
      <w:b/>
      <w:kern w:val="0"/>
      <w:sz w:val="28"/>
      <w:lang w:val="en-ZA"/>
      <w14:ligatures w14:val="none"/>
    </w:rPr>
  </w:style>
  <w:style w:type="paragraph" w:styleId="ListParagraph">
    <w:name w:val="List Paragraph"/>
    <w:aliases w:val="Riana Table Bullets 1,Indent Paragraph,List Paragraph 1,Standard Paragraph,3.1,Grey Bullet List,Grey Bullet Style,Dot pt,F5 List Paragraph,List Paragraph1,List Paragraph Char Char Char,Indicator Text,Numbered Para 1,Bullet 1,Bullet Points"/>
    <w:basedOn w:val="Normal"/>
    <w:link w:val="ListParagraphChar"/>
    <w:uiPriority w:val="34"/>
    <w:qFormat/>
    <w:rsid w:val="00DC6F76"/>
    <w:pPr>
      <w:ind w:left="720"/>
      <w:contextualSpacing/>
    </w:pPr>
  </w:style>
  <w:style w:type="paragraph" w:customStyle="1" w:styleId="MChapterName">
    <w:name w:val="MChapterName"/>
    <w:basedOn w:val="Normal"/>
    <w:qFormat/>
    <w:rsid w:val="0081078A"/>
    <w:pPr>
      <w:spacing w:after="360" w:line="540" w:lineRule="exact"/>
    </w:pPr>
    <w:rPr>
      <w:rFonts w:asciiTheme="majorHAnsi" w:hAnsiTheme="majorHAnsi"/>
      <w:b/>
      <w:caps/>
      <w:color w:val="B4111A" w:themeColor="accent1"/>
      <w:sz w:val="56"/>
      <w:szCs w:val="52"/>
    </w:rPr>
  </w:style>
  <w:style w:type="paragraph" w:customStyle="1" w:styleId="H221">
    <w:name w:val="H221"/>
    <w:basedOn w:val="h20"/>
    <w:qFormat/>
    <w:rsid w:val="00DC6F76"/>
    <w:pPr>
      <w:keepNext w:val="0"/>
      <w:keepLines w:val="0"/>
      <w:numPr>
        <w:ilvl w:val="2"/>
      </w:numPr>
      <w:spacing w:before="120" w:line="288" w:lineRule="auto"/>
      <w:ind w:left="360"/>
    </w:pPr>
    <w:rPr>
      <w:b w:val="0"/>
      <w:sz w:val="22"/>
    </w:rPr>
  </w:style>
  <w:style w:type="paragraph" w:customStyle="1" w:styleId="H3">
    <w:name w:val="H3"/>
    <w:basedOn w:val="H2"/>
    <w:qFormat/>
    <w:rsid w:val="00DC6F76"/>
    <w:rPr>
      <w:sz w:val="26"/>
    </w:rPr>
  </w:style>
  <w:style w:type="paragraph" w:customStyle="1" w:styleId="H4">
    <w:name w:val="H4"/>
    <w:basedOn w:val="H3"/>
    <w:qFormat/>
    <w:rsid w:val="00DC6F76"/>
    <w:pPr>
      <w:keepLines w:val="0"/>
      <w:ind w:left="0" w:firstLine="0"/>
    </w:pPr>
    <w:rPr>
      <w:b w:val="0"/>
    </w:rPr>
  </w:style>
  <w:style w:type="paragraph" w:customStyle="1" w:styleId="H51">
    <w:name w:val="H51"/>
    <w:basedOn w:val="ListParagraph"/>
    <w:qFormat/>
    <w:rsid w:val="00DC6F76"/>
    <w:pPr>
      <w:widowControl w:val="0"/>
      <w:spacing w:before="240" w:after="200" w:line="276" w:lineRule="auto"/>
      <w:ind w:left="0"/>
      <w:contextualSpacing w:val="0"/>
      <w:jc w:val="both"/>
    </w:pPr>
    <w:rPr>
      <w:rFonts w:ascii="Calibri" w:hAnsi="Calibri" w:cs="Arial"/>
      <w:b/>
      <w:kern w:val="0"/>
      <w:sz w:val="28"/>
      <w:lang w:val="en-ZA"/>
      <w14:ligatures w14:val="none"/>
    </w:rPr>
  </w:style>
  <w:style w:type="paragraph" w:customStyle="1" w:styleId="MChapterNumber">
    <w:name w:val="MChapterNumber"/>
    <w:basedOn w:val="MChapterName"/>
    <w:qFormat/>
    <w:rsid w:val="004908AC"/>
    <w:pPr>
      <w:jc w:val="right"/>
    </w:pPr>
    <w:rPr>
      <w:color w:val="939598" w:themeColor="text2"/>
    </w:rPr>
  </w:style>
  <w:style w:type="paragraph" w:customStyle="1" w:styleId="MH2">
    <w:name w:val="MH2"/>
    <w:basedOn w:val="MH1"/>
    <w:qFormat/>
    <w:rsid w:val="00702C48"/>
    <w:pPr>
      <w:spacing w:after="480"/>
    </w:pPr>
    <w:rPr>
      <w:rFonts w:asciiTheme="minorHAnsi" w:hAnsiTheme="minorHAnsi"/>
      <w:sz w:val="40"/>
      <w:szCs w:val="36"/>
    </w:rPr>
  </w:style>
  <w:style w:type="paragraph" w:customStyle="1" w:styleId="MH3">
    <w:name w:val="MH3"/>
    <w:basedOn w:val="MH2"/>
    <w:qFormat/>
    <w:rsid w:val="00B04447"/>
    <w:pPr>
      <w:tabs>
        <w:tab w:val="left" w:pos="567"/>
      </w:tabs>
      <w:spacing w:after="120"/>
    </w:pPr>
    <w:rPr>
      <w:color w:val="000000" w:themeColor="text1"/>
      <w:sz w:val="32"/>
      <w:szCs w:val="28"/>
    </w:rPr>
  </w:style>
  <w:style w:type="paragraph" w:customStyle="1" w:styleId="MH4">
    <w:name w:val="MH4"/>
    <w:basedOn w:val="MH3"/>
    <w:qFormat/>
    <w:rsid w:val="00A002CD"/>
    <w:pPr>
      <w:numPr>
        <w:numId w:val="5"/>
      </w:numPr>
      <w:tabs>
        <w:tab w:val="clear" w:pos="567"/>
      </w:tabs>
      <w:spacing w:before="240"/>
    </w:pPr>
    <w:rPr>
      <w:szCs w:val="24"/>
    </w:rPr>
  </w:style>
  <w:style w:type="paragraph" w:customStyle="1" w:styleId="MH5">
    <w:name w:val="MH5"/>
    <w:basedOn w:val="MH4"/>
    <w:qFormat/>
    <w:rsid w:val="00F150AC"/>
    <w:pPr>
      <w:numPr>
        <w:ilvl w:val="1"/>
      </w:numPr>
    </w:pPr>
    <w:rPr>
      <w:bCs/>
      <w:sz w:val="26"/>
    </w:rPr>
  </w:style>
  <w:style w:type="paragraph" w:customStyle="1" w:styleId="MTableHead">
    <w:name w:val="MTableHead"/>
    <w:basedOn w:val="Normal"/>
    <w:qFormat/>
    <w:rsid w:val="001B6773"/>
    <w:pPr>
      <w:keepNext/>
      <w:spacing w:before="360" w:after="240" w:line="240" w:lineRule="auto"/>
    </w:pPr>
    <w:rPr>
      <w:rFonts w:ascii="Calibri" w:hAnsi="Calibri"/>
      <w:b/>
      <w:sz w:val="18"/>
    </w:rPr>
  </w:style>
  <w:style w:type="paragraph" w:customStyle="1" w:styleId="MGraphHead">
    <w:name w:val="MGraphHead"/>
    <w:basedOn w:val="MTableHead"/>
    <w:qFormat/>
    <w:rsid w:val="00DD2B35"/>
    <w:rPr>
      <w:color w:val="000000" w:themeColor="text1"/>
    </w:rPr>
  </w:style>
  <w:style w:type="paragraph" w:customStyle="1" w:styleId="MTable">
    <w:name w:val="MTable"/>
    <w:aliases w:val="text"/>
    <w:basedOn w:val="Normal"/>
    <w:qFormat/>
    <w:rsid w:val="00CC4841"/>
    <w:pPr>
      <w:spacing w:after="0" w:line="240" w:lineRule="auto"/>
    </w:pPr>
    <w:rPr>
      <w:sz w:val="20"/>
      <w:szCs w:val="20"/>
    </w:rPr>
  </w:style>
  <w:style w:type="paragraph" w:styleId="Header">
    <w:name w:val="header"/>
    <w:aliases w:val="Message"/>
    <w:basedOn w:val="Normal"/>
    <w:link w:val="HeaderChar"/>
    <w:uiPriority w:val="99"/>
    <w:unhideWhenUsed/>
    <w:rsid w:val="00B30E35"/>
    <w:pPr>
      <w:pBdr>
        <w:bottom w:val="single" w:sz="4" w:space="1" w:color="B4111A" w:themeColor="accent1"/>
      </w:pBdr>
      <w:tabs>
        <w:tab w:val="center" w:pos="4680"/>
        <w:tab w:val="right" w:pos="9360"/>
      </w:tabs>
      <w:spacing w:after="0" w:line="240" w:lineRule="auto"/>
      <w:jc w:val="right"/>
    </w:pPr>
    <w:rPr>
      <w:rFonts w:ascii="Calibri" w:hAnsi="Calibri"/>
      <w:caps/>
      <w:sz w:val="18"/>
      <w:szCs w:val="18"/>
    </w:rPr>
  </w:style>
  <w:style w:type="character" w:customStyle="1" w:styleId="HeaderChar">
    <w:name w:val="Header Char"/>
    <w:aliases w:val="Message Char"/>
    <w:basedOn w:val="DefaultParagraphFont"/>
    <w:link w:val="Header"/>
    <w:uiPriority w:val="99"/>
    <w:rsid w:val="00B30E35"/>
    <w:rPr>
      <w:rFonts w:ascii="Calibri" w:hAnsi="Calibri"/>
      <w:caps/>
      <w:sz w:val="18"/>
      <w:szCs w:val="18"/>
    </w:rPr>
  </w:style>
  <w:style w:type="paragraph" w:styleId="Footer">
    <w:name w:val="footer"/>
    <w:basedOn w:val="Normal"/>
    <w:link w:val="FooterChar"/>
    <w:uiPriority w:val="99"/>
    <w:unhideWhenUsed/>
    <w:rsid w:val="00D6722D"/>
    <w:pPr>
      <w:tabs>
        <w:tab w:val="center" w:pos="4680"/>
        <w:tab w:val="right" w:pos="9360"/>
      </w:tabs>
      <w:spacing w:after="0" w:line="240" w:lineRule="auto"/>
      <w:jc w:val="right"/>
    </w:pPr>
    <w:rPr>
      <w:sz w:val="20"/>
      <w:szCs w:val="20"/>
    </w:rPr>
  </w:style>
  <w:style w:type="character" w:customStyle="1" w:styleId="FooterChar">
    <w:name w:val="Footer Char"/>
    <w:basedOn w:val="DefaultParagraphFont"/>
    <w:link w:val="Footer"/>
    <w:uiPriority w:val="99"/>
    <w:rsid w:val="00D6722D"/>
    <w:rPr>
      <w:sz w:val="20"/>
      <w:szCs w:val="20"/>
    </w:rPr>
  </w:style>
  <w:style w:type="paragraph" w:customStyle="1" w:styleId="MPageFootnote">
    <w:name w:val="MPageFootnote"/>
    <w:basedOn w:val="Normal"/>
    <w:qFormat/>
    <w:rsid w:val="00600356"/>
    <w:pPr>
      <w:spacing w:after="0" w:line="264" w:lineRule="auto"/>
      <w:ind w:left="284" w:hanging="284"/>
    </w:pPr>
    <w:rPr>
      <w:i/>
      <w:sz w:val="18"/>
      <w:szCs w:val="20"/>
    </w:rPr>
  </w:style>
  <w:style w:type="paragraph" w:customStyle="1" w:styleId="MTableFootnote">
    <w:name w:val="MTableFootnote"/>
    <w:basedOn w:val="Normal"/>
    <w:qFormat/>
    <w:rsid w:val="00DD2B35"/>
    <w:pPr>
      <w:spacing w:before="120" w:after="240" w:line="240" w:lineRule="auto"/>
      <w:jc w:val="both"/>
    </w:pPr>
    <w:rPr>
      <w:i/>
      <w:iCs/>
      <w:sz w:val="18"/>
      <w:szCs w:val="18"/>
    </w:rPr>
  </w:style>
  <w:style w:type="paragraph" w:customStyle="1" w:styleId="MParagraph">
    <w:name w:val="MParagraph"/>
    <w:basedOn w:val="Normal"/>
    <w:qFormat/>
    <w:rsid w:val="00263DBF"/>
    <w:pPr>
      <w:spacing w:before="120" w:after="120" w:line="276" w:lineRule="auto"/>
      <w:ind w:left="851"/>
      <w:jc w:val="both"/>
    </w:pPr>
  </w:style>
  <w:style w:type="paragraph" w:customStyle="1" w:styleId="MBullet">
    <w:name w:val="MBullet"/>
    <w:basedOn w:val="MParagraph"/>
    <w:qFormat/>
    <w:rsid w:val="00D77E32"/>
    <w:pPr>
      <w:numPr>
        <w:numId w:val="1"/>
      </w:numPr>
      <w:spacing w:before="60" w:after="60"/>
      <w:ind w:left="1135" w:hanging="284"/>
    </w:pPr>
  </w:style>
  <w:style w:type="paragraph" w:customStyle="1" w:styleId="MSublist">
    <w:name w:val="MSublist"/>
    <w:basedOn w:val="MBullet"/>
    <w:qFormat/>
    <w:rsid w:val="00D77E32"/>
    <w:pPr>
      <w:numPr>
        <w:numId w:val="2"/>
      </w:numPr>
      <w:ind w:left="1559" w:hanging="425"/>
    </w:pPr>
  </w:style>
  <w:style w:type="paragraph" w:customStyle="1" w:styleId="MColumnHeading">
    <w:name w:val="MColumnHeading"/>
    <w:basedOn w:val="MTable"/>
    <w:qFormat/>
    <w:rsid w:val="004F42F1"/>
    <w:rPr>
      <w:b/>
      <w:bCs/>
      <w:caps/>
      <w:color w:val="FFFFFF" w:themeColor="background1"/>
    </w:rPr>
  </w:style>
  <w:style w:type="character" w:styleId="CommentReference">
    <w:name w:val="annotation reference"/>
    <w:basedOn w:val="DefaultParagraphFont"/>
    <w:uiPriority w:val="99"/>
    <w:semiHidden/>
    <w:unhideWhenUsed/>
    <w:rsid w:val="00FC5C2D"/>
    <w:rPr>
      <w:sz w:val="16"/>
      <w:szCs w:val="16"/>
    </w:rPr>
  </w:style>
  <w:style w:type="paragraph" w:styleId="CommentText">
    <w:name w:val="annotation text"/>
    <w:basedOn w:val="Normal"/>
    <w:link w:val="CommentTextChar"/>
    <w:uiPriority w:val="99"/>
    <w:unhideWhenUsed/>
    <w:rsid w:val="00FC5C2D"/>
    <w:pPr>
      <w:spacing w:line="240" w:lineRule="auto"/>
    </w:pPr>
    <w:rPr>
      <w:sz w:val="20"/>
      <w:szCs w:val="20"/>
    </w:rPr>
  </w:style>
  <w:style w:type="character" w:customStyle="1" w:styleId="CommentTextChar">
    <w:name w:val="Comment Text Char"/>
    <w:basedOn w:val="DefaultParagraphFont"/>
    <w:link w:val="CommentText"/>
    <w:uiPriority w:val="99"/>
    <w:rsid w:val="00FC5C2D"/>
    <w:rPr>
      <w:sz w:val="20"/>
      <w:szCs w:val="20"/>
    </w:rPr>
  </w:style>
  <w:style w:type="paragraph" w:styleId="CommentSubject">
    <w:name w:val="annotation subject"/>
    <w:basedOn w:val="CommentText"/>
    <w:next w:val="CommentText"/>
    <w:link w:val="CommentSubjectChar"/>
    <w:uiPriority w:val="99"/>
    <w:semiHidden/>
    <w:unhideWhenUsed/>
    <w:rsid w:val="00FC5C2D"/>
    <w:rPr>
      <w:b/>
      <w:bCs/>
    </w:rPr>
  </w:style>
  <w:style w:type="character" w:customStyle="1" w:styleId="CommentSubjectChar">
    <w:name w:val="Comment Subject Char"/>
    <w:basedOn w:val="CommentTextChar"/>
    <w:link w:val="CommentSubject"/>
    <w:uiPriority w:val="99"/>
    <w:semiHidden/>
    <w:rsid w:val="00FC5C2D"/>
    <w:rPr>
      <w:b/>
      <w:bCs/>
      <w:sz w:val="20"/>
      <w:szCs w:val="20"/>
    </w:rPr>
  </w:style>
  <w:style w:type="paragraph" w:styleId="FootnoteText">
    <w:name w:val="footnote text"/>
    <w:basedOn w:val="Normal"/>
    <w:link w:val="FootnoteTextChar"/>
    <w:uiPriority w:val="99"/>
    <w:semiHidden/>
    <w:unhideWhenUsed/>
    <w:rsid w:val="0026374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63747"/>
    <w:rPr>
      <w:sz w:val="20"/>
      <w:szCs w:val="20"/>
    </w:rPr>
  </w:style>
  <w:style w:type="character" w:styleId="FootnoteReference">
    <w:name w:val="footnote reference"/>
    <w:basedOn w:val="DefaultParagraphFont"/>
    <w:uiPriority w:val="99"/>
    <w:semiHidden/>
    <w:unhideWhenUsed/>
    <w:rsid w:val="00263747"/>
    <w:rPr>
      <w:vertAlign w:val="superscript"/>
    </w:rPr>
  </w:style>
  <w:style w:type="paragraph" w:customStyle="1" w:styleId="MBoxHeading">
    <w:name w:val="MBoxHeading"/>
    <w:qFormat/>
    <w:rsid w:val="007C28C2"/>
    <w:pPr>
      <w:spacing w:before="120" w:after="120" w:line="240" w:lineRule="auto"/>
      <w:ind w:left="57" w:right="57"/>
    </w:pPr>
    <w:rPr>
      <w:b/>
      <w:bCs/>
      <w:caps/>
    </w:rPr>
  </w:style>
  <w:style w:type="paragraph" w:customStyle="1" w:styleId="MBoxText">
    <w:name w:val="MBoxText"/>
    <w:qFormat/>
    <w:rsid w:val="00605BD6"/>
    <w:pPr>
      <w:spacing w:after="120" w:line="240" w:lineRule="auto"/>
      <w:ind w:left="57" w:right="57"/>
    </w:pPr>
    <w:rPr>
      <w:bCs/>
      <w:sz w:val="20"/>
    </w:rPr>
  </w:style>
  <w:style w:type="paragraph" w:customStyle="1" w:styleId="MBoxBullet">
    <w:name w:val="MBoxBullet"/>
    <w:qFormat/>
    <w:rsid w:val="00605BD6"/>
    <w:pPr>
      <w:numPr>
        <w:numId w:val="3"/>
      </w:numPr>
      <w:spacing w:after="120" w:line="240" w:lineRule="auto"/>
      <w:ind w:left="341" w:right="57" w:hanging="284"/>
      <w:jc w:val="both"/>
    </w:pPr>
    <w:rPr>
      <w:bCs/>
      <w:sz w:val="20"/>
    </w:rPr>
  </w:style>
  <w:style w:type="paragraph" w:customStyle="1" w:styleId="MBoxList">
    <w:name w:val="MBoxList"/>
    <w:qFormat/>
    <w:rsid w:val="00605BD6"/>
    <w:pPr>
      <w:numPr>
        <w:numId w:val="4"/>
      </w:numPr>
      <w:spacing w:after="120" w:line="240" w:lineRule="auto"/>
      <w:ind w:left="607" w:right="57" w:hanging="284"/>
      <w:jc w:val="both"/>
    </w:pPr>
    <w:rPr>
      <w:bCs/>
      <w:sz w:val="20"/>
    </w:rPr>
  </w:style>
  <w:style w:type="character" w:styleId="Hyperlink">
    <w:name w:val="Hyperlink"/>
    <w:semiHidden/>
    <w:unhideWhenUsed/>
    <w:rsid w:val="0033073F"/>
    <w:rPr>
      <w:color w:val="0000FF"/>
      <w:u w:val="single"/>
    </w:rPr>
  </w:style>
  <w:style w:type="character" w:customStyle="1" w:styleId="ListParagraphChar">
    <w:name w:val="List Paragraph Char"/>
    <w:aliases w:val="Riana Table Bullets 1 Char,Indent Paragraph Char,List Paragraph 1 Char,Standard Paragraph Char,3.1 Char,Grey Bullet List Char,Grey Bullet Style Char,Dot pt Char,F5 List Paragraph Char,List Paragraph1 Char,Indicator Text Char"/>
    <w:link w:val="ListParagraph"/>
    <w:uiPriority w:val="34"/>
    <w:qFormat/>
    <w:locked/>
    <w:rsid w:val="0033073F"/>
  </w:style>
  <w:style w:type="character" w:customStyle="1" w:styleId="issue-underline">
    <w:name w:val="issue-underline"/>
    <w:basedOn w:val="DefaultParagraphFont"/>
    <w:rsid w:val="0033073F"/>
  </w:style>
  <w:style w:type="paragraph" w:customStyle="1" w:styleId="HeaderMessage">
    <w:name w:val="Header Message"/>
    <w:basedOn w:val="Normal"/>
    <w:link w:val="HeaderMessageChar"/>
    <w:uiPriority w:val="99"/>
    <w:semiHidden/>
    <w:unhideWhenUsed/>
    <w:rsid w:val="008F30D8"/>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HeaderMessageChar">
    <w:name w:val="Header Message Char"/>
    <w:basedOn w:val="DefaultParagraphFont"/>
    <w:link w:val="HeaderMessage"/>
    <w:uiPriority w:val="99"/>
    <w:semiHidden/>
    <w:rsid w:val="008F30D8"/>
    <w:rPr>
      <w:rFonts w:asciiTheme="majorHAnsi" w:eastAsiaTheme="majorEastAsia" w:hAnsiTheme="majorHAnsi" w:cstheme="majorBidi"/>
      <w:sz w:val="24"/>
      <w:szCs w:val="24"/>
      <w:shd w:val="pct20" w:color="auto" w:fill="auto"/>
    </w:rPr>
  </w:style>
  <w:style w:type="paragraph" w:customStyle="1" w:styleId="MH6">
    <w:name w:val="MH6"/>
    <w:basedOn w:val="MH5"/>
    <w:qFormat/>
    <w:rsid w:val="00092DE3"/>
    <w:pPr>
      <w:numPr>
        <w:ilvl w:val="2"/>
      </w:numPr>
    </w:pPr>
    <w:rPr>
      <w:color w:val="auto"/>
      <w:sz w:val="24"/>
    </w:rPr>
  </w:style>
  <w:style w:type="paragraph" w:customStyle="1" w:styleId="ParRed">
    <w:name w:val="ParRed"/>
    <w:basedOn w:val="MParagraph"/>
    <w:qFormat/>
    <w:rsid w:val="003B0EDE"/>
    <w:pPr>
      <w:ind w:left="0"/>
    </w:pPr>
    <w:rPr>
      <w:b/>
      <w:bCs/>
      <w:color w:val="B4111A" w:themeColor="accent1"/>
    </w:rPr>
  </w:style>
  <w:style w:type="paragraph" w:styleId="Revision">
    <w:name w:val="Revision"/>
    <w:hidden/>
    <w:uiPriority w:val="99"/>
    <w:semiHidden/>
    <w:rsid w:val="00C64F2A"/>
    <w:pPr>
      <w:spacing w:after="0" w:line="240" w:lineRule="auto"/>
    </w:pPr>
  </w:style>
  <w:style w:type="character" w:customStyle="1" w:styleId="Heading1Char">
    <w:name w:val="Heading 1 Char"/>
    <w:basedOn w:val="DefaultParagraphFont"/>
    <w:link w:val="Heading1"/>
    <w:uiPriority w:val="9"/>
    <w:rsid w:val="00B17DF9"/>
    <w:rPr>
      <w:rFonts w:asciiTheme="majorHAnsi" w:eastAsiaTheme="majorEastAsia" w:hAnsiTheme="majorHAnsi" w:cstheme="majorBidi"/>
      <w:color w:val="860C13" w:themeColor="accent1" w:themeShade="BF"/>
      <w:sz w:val="32"/>
      <w:szCs w:val="32"/>
    </w:rPr>
  </w:style>
  <w:style w:type="character" w:customStyle="1" w:styleId="Heading2Char">
    <w:name w:val="Heading 2 Char"/>
    <w:basedOn w:val="DefaultParagraphFont"/>
    <w:link w:val="Heading2"/>
    <w:uiPriority w:val="9"/>
    <w:semiHidden/>
    <w:rsid w:val="00B17DF9"/>
    <w:rPr>
      <w:rFonts w:asciiTheme="majorHAnsi" w:eastAsiaTheme="majorEastAsia" w:hAnsiTheme="majorHAnsi" w:cstheme="majorBidi"/>
      <w:color w:val="860C13" w:themeColor="accent1" w:themeShade="BF"/>
      <w:sz w:val="26"/>
      <w:szCs w:val="26"/>
    </w:rPr>
  </w:style>
  <w:style w:type="character" w:customStyle="1" w:styleId="Heading3Char">
    <w:name w:val="Heading 3 Char"/>
    <w:basedOn w:val="DefaultParagraphFont"/>
    <w:link w:val="Heading3"/>
    <w:uiPriority w:val="9"/>
    <w:rsid w:val="00B17DF9"/>
    <w:rPr>
      <w:rFonts w:asciiTheme="majorHAnsi" w:eastAsiaTheme="majorEastAsia" w:hAnsiTheme="majorHAnsi" w:cstheme="majorBidi"/>
      <w:color w:val="59080C" w:themeColor="accent1" w:themeShade="7F"/>
      <w:sz w:val="24"/>
      <w:szCs w:val="24"/>
    </w:rPr>
  </w:style>
  <w:style w:type="paragraph" w:styleId="TOC1">
    <w:name w:val="toc 1"/>
    <w:basedOn w:val="Normal"/>
    <w:next w:val="Normal"/>
    <w:autoRedefine/>
    <w:uiPriority w:val="39"/>
    <w:unhideWhenUsed/>
    <w:rsid w:val="00B17DF9"/>
    <w:pPr>
      <w:spacing w:after="100" w:line="257" w:lineRule="auto"/>
    </w:pPr>
    <w:rPr>
      <w:caps/>
    </w:rPr>
  </w:style>
  <w:style w:type="paragraph" w:customStyle="1" w:styleId="M7">
    <w:name w:val="M7"/>
    <w:basedOn w:val="MParagraph"/>
    <w:qFormat/>
    <w:rsid w:val="00A002CD"/>
    <w:pPr>
      <w:spacing w:before="240"/>
    </w:pPr>
    <w:rPr>
      <w:b/>
      <w:sz w:val="24"/>
    </w:rPr>
  </w:style>
  <w:style w:type="paragraph" w:customStyle="1" w:styleId="H7Roman">
    <w:name w:val="H7Roman"/>
    <w:basedOn w:val="M7"/>
    <w:qFormat/>
    <w:rsid w:val="00A002CD"/>
    <w:pPr>
      <w:numPr>
        <w:numId w:val="6"/>
      </w:numPr>
      <w:ind w:left="851" w:hanging="851"/>
    </w:pPr>
    <w:rPr>
      <w:caps/>
      <w:szCs w:val="20"/>
    </w:rPr>
  </w:style>
  <w:style w:type="paragraph" w:customStyle="1" w:styleId="MRomanBullet">
    <w:name w:val="MRomanBullet"/>
    <w:basedOn w:val="MBullet"/>
    <w:qFormat/>
    <w:rsid w:val="00A002CD"/>
    <w:pPr>
      <w:numPr>
        <w:numId w:val="7"/>
      </w:numPr>
      <w:ind w:left="1248" w:hanging="397"/>
    </w:pPr>
  </w:style>
  <w:style w:type="paragraph" w:customStyle="1" w:styleId="MBoldHead">
    <w:name w:val="MBoldHead"/>
    <w:basedOn w:val="MParagraph"/>
    <w:qFormat/>
    <w:rsid w:val="000D77F9"/>
    <w:pPr>
      <w:spacing w:before="240"/>
    </w:pPr>
    <w:rPr>
      <w:b/>
      <w:sz w:val="24"/>
    </w:rPr>
  </w:style>
  <w:style w:type="paragraph" w:customStyle="1" w:styleId="MMiddleHead">
    <w:name w:val="MMiddleHead"/>
    <w:basedOn w:val="MParagraph"/>
    <w:qFormat/>
    <w:rsid w:val="00D660EE"/>
    <w:pPr>
      <w:keepNext/>
      <w:spacing w:before="360" w:after="360"/>
      <w:ind w:left="0"/>
      <w:jc w:val="center"/>
    </w:pPr>
    <w:rPr>
      <w:b/>
      <w:sz w:val="24"/>
    </w:rPr>
  </w:style>
  <w:style w:type="paragraph" w:customStyle="1" w:styleId="MFullPar">
    <w:name w:val="MFullPar"/>
    <w:basedOn w:val="MParagraph"/>
    <w:qFormat/>
    <w:rsid w:val="004D3815"/>
    <w:pPr>
      <w:ind w:left="0"/>
    </w:pPr>
  </w:style>
  <w:style w:type="paragraph" w:styleId="TOC2">
    <w:name w:val="toc 2"/>
    <w:basedOn w:val="Normal"/>
    <w:next w:val="Normal"/>
    <w:autoRedefine/>
    <w:uiPriority w:val="39"/>
    <w:unhideWhenUsed/>
    <w:rsid w:val="00F150AC"/>
    <w:pPr>
      <w:tabs>
        <w:tab w:val="left" w:pos="960"/>
        <w:tab w:val="right" w:leader="dot" w:pos="9017"/>
      </w:tabs>
      <w:spacing w:after="100"/>
      <w:ind w:left="220"/>
    </w:pPr>
    <w:rPr>
      <w:noProof/>
    </w:rPr>
  </w:style>
  <w:style w:type="paragraph" w:customStyle="1" w:styleId="MClauseParHead">
    <w:name w:val="MClauseParHead"/>
    <w:basedOn w:val="MFullPar"/>
    <w:qFormat/>
    <w:rsid w:val="00D660EE"/>
    <w:pPr>
      <w:spacing w:before="240"/>
    </w:pPr>
    <w:rPr>
      <w:b/>
      <w:bCs/>
    </w:rPr>
  </w:style>
  <w:style w:type="paragraph" w:customStyle="1" w:styleId="MFullBullet">
    <w:name w:val="MFullBullet"/>
    <w:basedOn w:val="MFullPar"/>
    <w:qFormat/>
    <w:rsid w:val="00CE188D"/>
    <w:pPr>
      <w:numPr>
        <w:numId w:val="8"/>
      </w:numPr>
      <w:ind w:left="284" w:hanging="284"/>
    </w:pPr>
    <w:rPr>
      <w:bCs/>
    </w:rPr>
  </w:style>
  <w:style w:type="paragraph" w:customStyle="1" w:styleId="MFullSublist">
    <w:name w:val="MFullSublist"/>
    <w:basedOn w:val="MFullBullet"/>
    <w:qFormat/>
    <w:rsid w:val="00CE188D"/>
    <w:pPr>
      <w:numPr>
        <w:numId w:val="9"/>
      </w:numPr>
      <w:spacing w:before="80" w:after="80"/>
      <w:ind w:left="568" w:hanging="28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3690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010202\Documents\Custom%20Office%20Templates\Nr%20one%20side%20numbering%20Template.dotx" TargetMode="External"/></Relationships>
</file>

<file path=word/theme/theme1.xml><?xml version="1.0" encoding="utf-8"?>
<a:theme xmlns:a="http://schemas.openxmlformats.org/drawingml/2006/main" name="Office Theme">
  <a:themeElements>
    <a:clrScheme name="NT colours">
      <a:dk1>
        <a:srgbClr val="000000"/>
      </a:dk1>
      <a:lt1>
        <a:sysClr val="window" lastClr="FFFFFF"/>
      </a:lt1>
      <a:dk2>
        <a:srgbClr val="939598"/>
      </a:dk2>
      <a:lt2>
        <a:srgbClr val="F2F2F2"/>
      </a:lt2>
      <a:accent1>
        <a:srgbClr val="B4111A"/>
      </a:accent1>
      <a:accent2>
        <a:srgbClr val="F5833C"/>
      </a:accent2>
      <a:accent3>
        <a:srgbClr val="DCB95B"/>
      </a:accent3>
      <a:accent4>
        <a:srgbClr val="0AA145"/>
      </a:accent4>
      <a:accent5>
        <a:srgbClr val="006AA0"/>
      </a:accent5>
      <a:accent6>
        <a:srgbClr val="00A0D9"/>
      </a:accent6>
      <a:hlink>
        <a:srgbClr val="4F81BD"/>
      </a:hlink>
      <a:folHlink>
        <a:srgbClr val="4F81BD"/>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2c66eaf-207a-4cac-85ab-0b0bbe8ac1d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19C64AE78AB1244A6DC6892C8C0ED17" ma:contentTypeVersion="15" ma:contentTypeDescription="Create a new document." ma:contentTypeScope="" ma:versionID="da6ef0590d3c30a23d5722a09f1b60cc">
  <xsd:schema xmlns:xsd="http://www.w3.org/2001/XMLSchema" xmlns:xs="http://www.w3.org/2001/XMLSchema" xmlns:p="http://schemas.microsoft.com/office/2006/metadata/properties" xmlns:ns3="72c66eaf-207a-4cac-85ab-0b0bbe8ac1dc" xmlns:ns4="27363850-3293-40cb-9955-50b7a6136058" targetNamespace="http://schemas.microsoft.com/office/2006/metadata/properties" ma:root="true" ma:fieldsID="5d58312e147b979ffc3b0ada9c704206" ns3:_="" ns4:_="">
    <xsd:import namespace="72c66eaf-207a-4cac-85ab-0b0bbe8ac1dc"/>
    <xsd:import namespace="27363850-3293-40cb-9955-50b7a613605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_activity" minOccurs="0"/>
                <xsd:element ref="ns4:SharedWithUsers" minOccurs="0"/>
                <xsd:element ref="ns4:SharedWithDetails" minOccurs="0"/>
                <xsd:element ref="ns4:SharingHintHash" minOccurs="0"/>
                <xsd:element ref="ns3:MediaServiceObjectDetectorVersion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c66eaf-207a-4cac-85ab-0b0bbe8ac1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363850-3293-40cb-9955-50b7a613605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BD7662-1A64-43D3-8D66-DFC571D18A85}">
  <ds:schemaRefs>
    <ds:schemaRef ds:uri="http://schemas.microsoft.com/office/2006/metadata/properties"/>
    <ds:schemaRef ds:uri="http://schemas.microsoft.com/office/infopath/2007/PartnerControls"/>
    <ds:schemaRef ds:uri="72c66eaf-207a-4cac-85ab-0b0bbe8ac1dc"/>
  </ds:schemaRefs>
</ds:datastoreItem>
</file>

<file path=customXml/itemProps2.xml><?xml version="1.0" encoding="utf-8"?>
<ds:datastoreItem xmlns:ds="http://schemas.openxmlformats.org/officeDocument/2006/customXml" ds:itemID="{6C0305E8-F675-4A1E-8E00-1EEA112077D2}">
  <ds:schemaRefs>
    <ds:schemaRef ds:uri="http://schemas.microsoft.com/sharepoint/v3/contenttype/forms"/>
  </ds:schemaRefs>
</ds:datastoreItem>
</file>

<file path=customXml/itemProps3.xml><?xml version="1.0" encoding="utf-8"?>
<ds:datastoreItem xmlns:ds="http://schemas.openxmlformats.org/officeDocument/2006/customXml" ds:itemID="{66541B7B-1080-49F3-AF6F-5236BC5020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c66eaf-207a-4cac-85ab-0b0bbe8ac1dc"/>
    <ds:schemaRef ds:uri="27363850-3293-40cb-9955-50b7a61360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A61CD91-F995-48CE-AB5F-240B74B28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Nr one side numbering Template.dotx</Template>
  <TotalTime>8</TotalTime>
  <Pages>4</Pages>
  <Words>423</Words>
  <Characters>2416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Maritza Badenhorst</dc:creator>
  <cp:keywords/>
  <dc:description/>
  <cp:lastModifiedBy>Maritza Badenhorst</cp:lastModifiedBy>
  <cp:revision>3</cp:revision>
  <cp:lastPrinted>2023-10-04T06:46:00Z</cp:lastPrinted>
  <dcterms:created xsi:type="dcterms:W3CDTF">2025-04-04T06:19:00Z</dcterms:created>
  <dcterms:modified xsi:type="dcterms:W3CDTF">2025-04-04T06:28:00Z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0x010100819C64AE78AB1244A6DC6892C8C0ED17</vt:lpwstr>
  </property>
</Properties>
</file>